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3097"/>
        <w:gridCol w:w="6645"/>
      </w:tblGrid>
      <w:tr w:rsidR="000E25C2" w:rsidRPr="00DE2C45" w14:paraId="48FAE9C1" w14:textId="77777777" w:rsidTr="00CD6F86">
        <w:trPr>
          <w:trHeight w:val="567"/>
        </w:trPr>
        <w:tc>
          <w:tcPr>
            <w:tcW w:w="3097" w:type="dxa"/>
            <w:vAlign w:val="center"/>
          </w:tcPr>
          <w:p w14:paraId="106FDCAB" w14:textId="77777777" w:rsidR="000E25C2" w:rsidRPr="00DE2C45" w:rsidRDefault="000E25C2" w:rsidP="004E651D">
            <w:pPr>
              <w:pStyle w:val="Heading2"/>
              <w:spacing w:before="0" w:after="0"/>
              <w:outlineLvl w:val="1"/>
            </w:pPr>
            <w:r w:rsidRPr="00DE2C45">
              <w:t>Title of Paper</w:t>
            </w:r>
          </w:p>
        </w:tc>
        <w:tc>
          <w:tcPr>
            <w:tcW w:w="6645" w:type="dxa"/>
            <w:vAlign w:val="center"/>
          </w:tcPr>
          <w:p w14:paraId="2E713B41" w14:textId="53277F15" w:rsidR="000E25C2" w:rsidRPr="00DE2C45" w:rsidRDefault="00CD6F86" w:rsidP="004E651D">
            <w:pPr>
              <w:pStyle w:val="Heading2"/>
              <w:spacing w:before="0" w:after="0"/>
              <w:outlineLvl w:val="1"/>
            </w:pPr>
            <w:r>
              <w:t xml:space="preserve">Fire Standards Progress Report </w:t>
            </w:r>
          </w:p>
        </w:tc>
      </w:tr>
      <w:tr w:rsidR="000E25C2" w:rsidRPr="00DE2C45" w14:paraId="328EFE35" w14:textId="77777777" w:rsidTr="00CD6F86">
        <w:trPr>
          <w:trHeight w:val="567"/>
        </w:trPr>
        <w:tc>
          <w:tcPr>
            <w:tcW w:w="3097" w:type="dxa"/>
            <w:vAlign w:val="center"/>
          </w:tcPr>
          <w:p w14:paraId="5CE67358" w14:textId="77777777" w:rsidR="000E25C2" w:rsidRPr="00DE2C45" w:rsidRDefault="000E25C2" w:rsidP="004E651D">
            <w:pPr>
              <w:pStyle w:val="Heading2"/>
              <w:spacing w:before="0" w:after="0"/>
              <w:outlineLvl w:val="1"/>
            </w:pPr>
            <w:r w:rsidRPr="00DE2C45">
              <w:t>Decision or Information</w:t>
            </w:r>
          </w:p>
        </w:tc>
        <w:tc>
          <w:tcPr>
            <w:tcW w:w="6645" w:type="dxa"/>
            <w:vAlign w:val="center"/>
          </w:tcPr>
          <w:p w14:paraId="0FE3D5D5" w14:textId="38177F68" w:rsidR="000E25C2" w:rsidRPr="00DE2C45" w:rsidRDefault="000E25C2" w:rsidP="004E651D">
            <w:pPr>
              <w:pStyle w:val="Location"/>
              <w:spacing w:before="0" w:after="0"/>
              <w:jc w:val="left"/>
            </w:pPr>
            <w:r w:rsidRPr="00357B48">
              <w:rPr>
                <w:rFonts w:eastAsiaTheme="majorEastAsia"/>
              </w:rPr>
              <w:t>For information</w:t>
            </w:r>
          </w:p>
        </w:tc>
      </w:tr>
      <w:tr w:rsidR="000E25C2" w:rsidRPr="00DE2C45" w14:paraId="67CD6E6A" w14:textId="77777777" w:rsidTr="00CD6F86">
        <w:trPr>
          <w:trHeight w:val="567"/>
        </w:trPr>
        <w:tc>
          <w:tcPr>
            <w:tcW w:w="3097" w:type="dxa"/>
            <w:vAlign w:val="center"/>
          </w:tcPr>
          <w:p w14:paraId="32BB0914" w14:textId="5221F4F7" w:rsidR="000E25C2" w:rsidRPr="00DE2C45" w:rsidRDefault="004E651D" w:rsidP="004E651D">
            <w:pPr>
              <w:pStyle w:val="Heading2"/>
              <w:spacing w:before="0" w:after="0"/>
              <w:outlineLvl w:val="1"/>
            </w:pPr>
            <w:r>
              <w:t xml:space="preserve">Title and </w:t>
            </w:r>
            <w:r w:rsidR="000E25C2" w:rsidRPr="00DE2C45">
              <w:t>Date of Meeting</w:t>
            </w:r>
          </w:p>
        </w:tc>
        <w:tc>
          <w:tcPr>
            <w:tcW w:w="6645" w:type="dxa"/>
            <w:vAlign w:val="center"/>
          </w:tcPr>
          <w:p w14:paraId="3A3BAC9C" w14:textId="64952AD2" w:rsidR="004E651D" w:rsidRPr="004E651D" w:rsidRDefault="004E651D" w:rsidP="004E651D">
            <w:pPr>
              <w:pStyle w:val="Location"/>
              <w:spacing w:before="0" w:after="0"/>
              <w:jc w:val="left"/>
            </w:pPr>
            <w:r w:rsidRPr="004E651D">
              <w:t xml:space="preserve">LGA Fire </w:t>
            </w:r>
            <w:r>
              <w:t>Se</w:t>
            </w:r>
            <w:r w:rsidRPr="004E651D">
              <w:t>rvices Management Committee</w:t>
            </w:r>
          </w:p>
          <w:p w14:paraId="4C58053A" w14:textId="27A8C432" w:rsidR="000E25C2" w:rsidRPr="00DE2C45" w:rsidRDefault="00EC4AAA" w:rsidP="004E651D">
            <w:pPr>
              <w:pStyle w:val="Location"/>
              <w:spacing w:before="0" w:after="0"/>
              <w:jc w:val="left"/>
            </w:pPr>
            <w:r>
              <w:t xml:space="preserve">9 July </w:t>
            </w:r>
            <w:r w:rsidR="003259E4">
              <w:t>2021</w:t>
            </w:r>
          </w:p>
        </w:tc>
      </w:tr>
      <w:tr w:rsidR="000E25C2" w:rsidRPr="00DE2C45" w14:paraId="44E7220B" w14:textId="77777777" w:rsidTr="00CD6F86">
        <w:trPr>
          <w:trHeight w:val="567"/>
        </w:trPr>
        <w:tc>
          <w:tcPr>
            <w:tcW w:w="3097" w:type="dxa"/>
            <w:vAlign w:val="center"/>
          </w:tcPr>
          <w:p w14:paraId="2DC6E324" w14:textId="77777777" w:rsidR="000E25C2" w:rsidRPr="00DE2C45" w:rsidRDefault="000E25C2" w:rsidP="004E651D">
            <w:pPr>
              <w:pStyle w:val="Heading2"/>
              <w:spacing w:before="0" w:after="0"/>
              <w:outlineLvl w:val="1"/>
            </w:pPr>
            <w:r w:rsidRPr="00DE2C45">
              <w:t>Attachments</w:t>
            </w:r>
          </w:p>
        </w:tc>
        <w:tc>
          <w:tcPr>
            <w:tcW w:w="6645" w:type="dxa"/>
            <w:vAlign w:val="center"/>
          </w:tcPr>
          <w:p w14:paraId="42049579" w14:textId="2ECA6612" w:rsidR="000E25C2" w:rsidRPr="00DE2C45" w:rsidRDefault="00D464E0" w:rsidP="004E651D">
            <w:pPr>
              <w:pStyle w:val="Location"/>
              <w:spacing w:before="0" w:after="0"/>
              <w:jc w:val="left"/>
            </w:pPr>
            <w:r>
              <w:t>None</w:t>
            </w:r>
          </w:p>
        </w:tc>
      </w:tr>
    </w:tbl>
    <w:p w14:paraId="3C718979" w14:textId="77777777" w:rsidR="00F5437A" w:rsidRDefault="00F5437A" w:rsidP="00A209C4">
      <w:pPr>
        <w:pStyle w:val="Heading1"/>
      </w:pPr>
    </w:p>
    <w:p w14:paraId="2F01B965" w14:textId="621AE289" w:rsidR="000E25C2" w:rsidRPr="002A1003" w:rsidRDefault="000E25C2" w:rsidP="00A209C4">
      <w:pPr>
        <w:pStyle w:val="Heading1"/>
      </w:pPr>
      <w:r w:rsidRPr="002A1003">
        <w:t>Summary</w:t>
      </w:r>
    </w:p>
    <w:p w14:paraId="53AFE2AD" w14:textId="1060AC83" w:rsidR="57AE17FE" w:rsidRDefault="57AE17FE" w:rsidP="00A209C4">
      <w:r w:rsidRPr="009C7C60">
        <w:t xml:space="preserve">This paper provides </w:t>
      </w:r>
      <w:r w:rsidR="002B2C02" w:rsidRPr="009C7C60">
        <w:t>member</w:t>
      </w:r>
      <w:r w:rsidR="004C502A" w:rsidRPr="009C7C60">
        <w:t>s</w:t>
      </w:r>
      <w:r w:rsidR="002B2C02" w:rsidRPr="009C7C60">
        <w:t xml:space="preserve"> of the </w:t>
      </w:r>
      <w:r w:rsidR="00210501">
        <w:t>Fire Services Management Committee</w:t>
      </w:r>
      <w:r w:rsidRPr="009C7C60">
        <w:t xml:space="preserve"> </w:t>
      </w:r>
      <w:r w:rsidR="002A02E1">
        <w:t>(</w:t>
      </w:r>
      <w:r w:rsidR="009B3122">
        <w:t>FS</w:t>
      </w:r>
      <w:r w:rsidR="002A02E1">
        <w:t xml:space="preserve">MC) </w:t>
      </w:r>
      <w:r w:rsidRPr="009C7C60">
        <w:t xml:space="preserve">with a summary of the progress on Fire Standards </w:t>
      </w:r>
      <w:r w:rsidR="00357B48">
        <w:t xml:space="preserve">since the last report in </w:t>
      </w:r>
      <w:r w:rsidR="00EC4AAA">
        <w:t>May</w:t>
      </w:r>
      <w:r w:rsidR="00357B48">
        <w:t xml:space="preserve"> 202</w:t>
      </w:r>
      <w:r w:rsidR="00EC4AAA">
        <w:t>1</w:t>
      </w:r>
      <w:r w:rsidRPr="009C7C60">
        <w:t xml:space="preserve">. </w:t>
      </w:r>
      <w:r w:rsidR="00BD77D7">
        <w:t xml:space="preserve">The Fire Standards Board has not met again </w:t>
      </w:r>
      <w:r w:rsidR="00F858FC">
        <w:t xml:space="preserve">since the last update to FSMC. </w:t>
      </w:r>
      <w:r w:rsidR="00B84D0D">
        <w:t xml:space="preserve">It meets again on </w:t>
      </w:r>
      <w:r w:rsidR="005A4555">
        <w:t>14</w:t>
      </w:r>
      <w:r w:rsidR="005A4555" w:rsidRPr="005A4555">
        <w:rPr>
          <w:vertAlign w:val="superscript"/>
        </w:rPr>
        <w:t>th</w:t>
      </w:r>
      <w:r w:rsidR="005A4555">
        <w:t xml:space="preserve"> July 2021.</w:t>
      </w:r>
    </w:p>
    <w:p w14:paraId="74824F7A" w14:textId="263DD90F" w:rsidR="008B7626" w:rsidRDefault="008B7626" w:rsidP="00A209C4">
      <w:r>
        <w:t xml:space="preserve">There are now six Fire Standards that have been developed, </w:t>
      </w:r>
      <w:proofErr w:type="gramStart"/>
      <w:r>
        <w:t>approved</w:t>
      </w:r>
      <w:proofErr w:type="gramEnd"/>
      <w:r>
        <w:t xml:space="preserve"> and published. They are available on the </w:t>
      </w:r>
      <w:hyperlink r:id="rId10" w:history="1">
        <w:r w:rsidRPr="00D13A66">
          <w:rPr>
            <w:rStyle w:val="Hyperlink"/>
          </w:rPr>
          <w:t>Fire Standards Board</w:t>
        </w:r>
      </w:hyperlink>
      <w:r>
        <w:t xml:space="preserve"> (FSB) website. They include:</w:t>
      </w:r>
    </w:p>
    <w:p w14:paraId="0049EC6F" w14:textId="77777777" w:rsidR="00B97FDD" w:rsidRDefault="00B97FDD" w:rsidP="00B97FDD">
      <w:pPr>
        <w:pStyle w:val="ListParagraph"/>
        <w:numPr>
          <w:ilvl w:val="0"/>
          <w:numId w:val="23"/>
        </w:numPr>
      </w:pPr>
      <w:r>
        <w:t>Emergency Response Driving</w:t>
      </w:r>
    </w:p>
    <w:p w14:paraId="24AF3F82" w14:textId="72B31008" w:rsidR="00B97FDD" w:rsidRDefault="00B97FDD" w:rsidP="00B97FDD">
      <w:pPr>
        <w:pStyle w:val="ListParagraph"/>
        <w:numPr>
          <w:ilvl w:val="0"/>
          <w:numId w:val="23"/>
        </w:numPr>
      </w:pPr>
      <w:r>
        <w:t>Operational Response encompassing:</w:t>
      </w:r>
    </w:p>
    <w:p w14:paraId="38907CFD" w14:textId="77777777" w:rsidR="00B97FDD" w:rsidRDefault="00B97FDD" w:rsidP="00B97FDD">
      <w:pPr>
        <w:pStyle w:val="ListParagraph"/>
        <w:numPr>
          <w:ilvl w:val="1"/>
          <w:numId w:val="23"/>
        </w:numPr>
      </w:pPr>
      <w:r>
        <w:t>Operational Preparedness</w:t>
      </w:r>
    </w:p>
    <w:p w14:paraId="5728C87C" w14:textId="77777777" w:rsidR="00B97FDD" w:rsidRDefault="00B97FDD" w:rsidP="00B97FDD">
      <w:pPr>
        <w:pStyle w:val="ListParagraph"/>
        <w:numPr>
          <w:ilvl w:val="1"/>
          <w:numId w:val="23"/>
        </w:numPr>
      </w:pPr>
      <w:r>
        <w:t>Operational Competence</w:t>
      </w:r>
    </w:p>
    <w:p w14:paraId="0BBA677B" w14:textId="428B5AF3" w:rsidR="00B97FDD" w:rsidRDefault="00B97FDD" w:rsidP="00B97FDD">
      <w:pPr>
        <w:pStyle w:val="ListParagraph"/>
        <w:numPr>
          <w:ilvl w:val="1"/>
          <w:numId w:val="23"/>
        </w:numPr>
      </w:pPr>
      <w:r>
        <w:t>Operational Learning</w:t>
      </w:r>
    </w:p>
    <w:p w14:paraId="1215F825" w14:textId="7FE8931C" w:rsidR="008B7626" w:rsidRDefault="008B7626" w:rsidP="008B7626">
      <w:pPr>
        <w:pStyle w:val="ListParagraph"/>
        <w:numPr>
          <w:ilvl w:val="0"/>
          <w:numId w:val="23"/>
        </w:numPr>
      </w:pPr>
      <w:r>
        <w:t xml:space="preserve">Code of Ethics </w:t>
      </w:r>
    </w:p>
    <w:p w14:paraId="772CF092" w14:textId="25E53896" w:rsidR="008B7626" w:rsidRDefault="008B7626" w:rsidP="008B7626">
      <w:pPr>
        <w:pStyle w:val="ListParagraph"/>
        <w:numPr>
          <w:ilvl w:val="0"/>
          <w:numId w:val="23"/>
        </w:numPr>
      </w:pPr>
      <w:r>
        <w:t>Community Risk Management Planning</w:t>
      </w:r>
    </w:p>
    <w:p w14:paraId="2F4917FA" w14:textId="3AA69592" w:rsidR="00B60A91" w:rsidRDefault="00B60A91" w:rsidP="00B97FDD">
      <w:r>
        <w:t xml:space="preserve">Further </w:t>
      </w:r>
      <w:r w:rsidR="00A73E53">
        <w:t>Fire S</w:t>
      </w:r>
      <w:r>
        <w:t xml:space="preserve">tandards from the first phase delivery plan are </w:t>
      </w:r>
      <w:r w:rsidR="00040A9F">
        <w:t xml:space="preserve">in development with both Prevention and Fire Protection nearing </w:t>
      </w:r>
      <w:r>
        <w:t xml:space="preserve">completion </w:t>
      </w:r>
      <w:r w:rsidR="00040A9F">
        <w:t>and publication. A</w:t>
      </w:r>
      <w:r>
        <w:t xml:space="preserve"> second phase of delivery </w:t>
      </w:r>
      <w:r w:rsidR="00040A9F">
        <w:t xml:space="preserve">to be undertaken over the next 12-18 months </w:t>
      </w:r>
      <w:r>
        <w:t>has been agreed by the Board</w:t>
      </w:r>
      <w:r w:rsidR="00040A9F">
        <w:t xml:space="preserve">, subject to </w:t>
      </w:r>
      <w:r w:rsidR="00A04CBB">
        <w:t>funding availability</w:t>
      </w:r>
      <w:r>
        <w:t xml:space="preserve">. </w:t>
      </w:r>
    </w:p>
    <w:p w14:paraId="24070FE9" w14:textId="238E684B" w:rsidR="00A24477" w:rsidRDefault="00B60A91" w:rsidP="005A4546">
      <w:r>
        <w:t xml:space="preserve">Details of </w:t>
      </w:r>
      <w:r w:rsidR="005A4546">
        <w:t xml:space="preserve">progress against </w:t>
      </w:r>
      <w:r w:rsidR="00A04CBB">
        <w:t>all</w:t>
      </w:r>
      <w:r w:rsidR="005A4546">
        <w:t xml:space="preserve"> </w:t>
      </w:r>
      <w:r w:rsidR="005545CF">
        <w:t>s</w:t>
      </w:r>
      <w:r w:rsidR="005A4546">
        <w:t xml:space="preserve">tandards is included in this report. </w:t>
      </w:r>
    </w:p>
    <w:p w14:paraId="53516AAB" w14:textId="33A46C9E" w:rsidR="00A209C4" w:rsidRDefault="00A209C4" w:rsidP="00A209C4">
      <w:pPr>
        <w:pStyle w:val="Heading1"/>
      </w:pPr>
      <w:r>
        <w:t>Recommendation</w:t>
      </w:r>
      <w:r w:rsidR="00F5437A">
        <w:t>s</w:t>
      </w:r>
    </w:p>
    <w:p w14:paraId="54D6E7F5" w14:textId="77777777" w:rsidR="00A24477" w:rsidRDefault="00A209C4" w:rsidP="00A209C4">
      <w:r w:rsidRPr="000145E7">
        <w:t>Members are asked to</w:t>
      </w:r>
      <w:r w:rsidR="00A24477">
        <w:t>:</w:t>
      </w:r>
    </w:p>
    <w:p w14:paraId="58667EC0" w14:textId="014C9031" w:rsidR="00CA4787" w:rsidRDefault="00A209C4" w:rsidP="00CA4787">
      <w:pPr>
        <w:pStyle w:val="ListParagraph"/>
        <w:numPr>
          <w:ilvl w:val="0"/>
          <w:numId w:val="25"/>
        </w:numPr>
      </w:pPr>
      <w:r w:rsidRPr="000145E7">
        <w:t>note the contents of this report for information</w:t>
      </w:r>
      <w:r w:rsidR="00C608FA">
        <w:t>;</w:t>
      </w:r>
      <w:r w:rsidR="00D13A66">
        <w:t xml:space="preserve"> and</w:t>
      </w:r>
    </w:p>
    <w:p w14:paraId="5AEA0D69" w14:textId="480F8255" w:rsidR="00C608FA" w:rsidRDefault="00C608FA" w:rsidP="00CA4787">
      <w:pPr>
        <w:pStyle w:val="ListParagraph"/>
        <w:numPr>
          <w:ilvl w:val="0"/>
          <w:numId w:val="25"/>
        </w:numPr>
      </w:pPr>
      <w:r>
        <w:t xml:space="preserve">request the support of fire authority members in enabling and empowering their services </w:t>
      </w:r>
      <w:r w:rsidR="0082752A">
        <w:t>to achieve the Fire Standards as part of their local continuous improvement journeys.</w:t>
      </w:r>
    </w:p>
    <w:p w14:paraId="44AB36D8" w14:textId="77777777" w:rsidR="0082752A" w:rsidRDefault="0082752A">
      <w:pPr>
        <w:spacing w:after="160" w:line="259" w:lineRule="auto"/>
        <w:rPr>
          <w:rFonts w:eastAsiaTheme="majorEastAsia" w:cstheme="majorBidi"/>
          <w:b/>
          <w:color w:val="363636" w:themeColor="background2" w:themeShade="40"/>
          <w:sz w:val="32"/>
          <w:szCs w:val="32"/>
        </w:rPr>
      </w:pPr>
      <w:r>
        <w:br w:type="page"/>
      </w:r>
    </w:p>
    <w:p w14:paraId="00D1B03E" w14:textId="1607CF5F" w:rsidR="000E25C2" w:rsidRDefault="000E25C2" w:rsidP="00CA4787">
      <w:pPr>
        <w:pStyle w:val="Heading1"/>
      </w:pPr>
      <w:r>
        <w:lastRenderedPageBreak/>
        <w:t>Background Information</w:t>
      </w:r>
    </w:p>
    <w:p w14:paraId="3906F918" w14:textId="77777777" w:rsidR="004F3A7B" w:rsidRDefault="004F3A7B" w:rsidP="00DA1B02">
      <w:r>
        <w:t xml:space="preserve">The </w:t>
      </w:r>
      <w:r w:rsidR="00A15977">
        <w:t xml:space="preserve">Fire Standards </w:t>
      </w:r>
      <w:r>
        <w:t xml:space="preserve">published to date and in development will form </w:t>
      </w:r>
      <w:r w:rsidR="00B85A45">
        <w:t xml:space="preserve">part of a suite of complimentary and linked Fire Standards for services in England. </w:t>
      </w:r>
    </w:p>
    <w:p w14:paraId="0D4FB8E8" w14:textId="6061ED5F" w:rsidR="007E34A1" w:rsidRDefault="007E34A1" w:rsidP="007E34A1">
      <w:r>
        <w:t>Given the various stages of development required and the time needed for engagement with services in the early stages as well as through formal consultation, development work and publications are staggered. This is primarily done to align capacity and resources in a considered way</w:t>
      </w:r>
      <w:r w:rsidR="005C707F">
        <w:t>,</w:t>
      </w:r>
      <w:r>
        <w:t xml:space="preserve"> but also to pace the rate at which standards are released to services. </w:t>
      </w:r>
    </w:p>
    <w:p w14:paraId="46754DA9" w14:textId="77777777" w:rsidR="007E34A1" w:rsidRPr="00EE5CA5" w:rsidRDefault="007E34A1" w:rsidP="007E34A1">
      <w:pPr>
        <w:rPr>
          <w:rStyle w:val="normaltextrun"/>
        </w:rPr>
      </w:pPr>
      <w:r>
        <w:t xml:space="preserve">Once approved, Fire Standards will be shared on the </w:t>
      </w:r>
      <w:hyperlink r:id="rId11" w:history="1">
        <w:r w:rsidRPr="007F07EF">
          <w:rPr>
            <w:rStyle w:val="Hyperlink"/>
          </w:rPr>
          <w:t>Fire Standards Board website</w:t>
        </w:r>
      </w:hyperlink>
      <w:r>
        <w:t>.</w:t>
      </w:r>
    </w:p>
    <w:p w14:paraId="51A56F22" w14:textId="77777777" w:rsidR="00C87E81" w:rsidRDefault="004F3A7B" w:rsidP="00C87E81">
      <w:pPr>
        <w:spacing w:after="0"/>
        <w:rPr>
          <w:b/>
          <w:bCs/>
          <w:sz w:val="18"/>
          <w:szCs w:val="18"/>
        </w:rPr>
      </w:pPr>
      <w:r>
        <w:t>A forward plan for the next phase of development</w:t>
      </w:r>
      <w:r w:rsidR="00A03119">
        <w:t xml:space="preserve"> over the next 12-18 months</w:t>
      </w:r>
      <w:r>
        <w:t xml:space="preserve"> is shown below:</w:t>
      </w:r>
      <w:r w:rsidR="00C87E81" w:rsidRPr="00C87E81">
        <w:rPr>
          <w:b/>
          <w:bCs/>
          <w:sz w:val="18"/>
          <w:szCs w:val="18"/>
        </w:rPr>
        <w:t xml:space="preserve"> </w:t>
      </w:r>
    </w:p>
    <w:p w14:paraId="2B02C777" w14:textId="77777777" w:rsidR="00C87E81" w:rsidRDefault="00C87E81" w:rsidP="00C87E81">
      <w:pPr>
        <w:spacing w:after="0"/>
        <w:rPr>
          <w:b/>
          <w:bCs/>
          <w:sz w:val="18"/>
          <w:szCs w:val="18"/>
        </w:rPr>
      </w:pPr>
    </w:p>
    <w:p w14:paraId="31C3B7CB" w14:textId="52A55034" w:rsidR="00C87E81" w:rsidRPr="006012F4" w:rsidRDefault="00C87E81" w:rsidP="00C87E81">
      <w:pPr>
        <w:spacing w:after="0"/>
        <w:rPr>
          <w:sz w:val="18"/>
          <w:szCs w:val="18"/>
        </w:rPr>
      </w:pPr>
      <w:r w:rsidRPr="006012F4">
        <w:rPr>
          <w:b/>
          <w:bCs/>
          <w:sz w:val="18"/>
          <w:szCs w:val="18"/>
        </w:rPr>
        <w:t>Key</w:t>
      </w:r>
      <w:r w:rsidRPr="006012F4">
        <w:rPr>
          <w:sz w:val="18"/>
          <w:szCs w:val="18"/>
        </w:rPr>
        <w:t>:</w:t>
      </w:r>
    </w:p>
    <w:p w14:paraId="3C6EBFB0" w14:textId="77777777" w:rsidR="00C87E81" w:rsidRPr="006012F4" w:rsidRDefault="00C87E81" w:rsidP="00C87E81">
      <w:pPr>
        <w:spacing w:after="0"/>
        <w:rPr>
          <w:sz w:val="18"/>
          <w:szCs w:val="18"/>
        </w:rPr>
      </w:pPr>
      <w:r w:rsidRPr="006012F4">
        <w:rPr>
          <w:sz w:val="18"/>
          <w:szCs w:val="18"/>
        </w:rPr>
        <w:t xml:space="preserve">Green </w:t>
      </w:r>
      <w:r>
        <w:rPr>
          <w:sz w:val="18"/>
          <w:szCs w:val="18"/>
        </w:rPr>
        <w:t xml:space="preserve">shading </w:t>
      </w:r>
      <w:r w:rsidRPr="006012F4">
        <w:rPr>
          <w:sz w:val="18"/>
          <w:szCs w:val="18"/>
        </w:rPr>
        <w:t>indicates Fire Standard now published</w:t>
      </w:r>
    </w:p>
    <w:p w14:paraId="7FBC8DB6" w14:textId="77777777" w:rsidR="00C87E81" w:rsidRDefault="00C87E81" w:rsidP="00C87E81">
      <w:pPr>
        <w:spacing w:after="0"/>
        <w:rPr>
          <w:sz w:val="18"/>
          <w:szCs w:val="18"/>
        </w:rPr>
      </w:pPr>
      <w:r w:rsidRPr="006012F4">
        <w:rPr>
          <w:sz w:val="18"/>
          <w:szCs w:val="18"/>
        </w:rPr>
        <w:t xml:space="preserve">Blue </w:t>
      </w:r>
      <w:r>
        <w:rPr>
          <w:sz w:val="18"/>
          <w:szCs w:val="18"/>
        </w:rPr>
        <w:t xml:space="preserve">shading </w:t>
      </w:r>
      <w:r w:rsidRPr="006012F4">
        <w:rPr>
          <w:sz w:val="18"/>
          <w:szCs w:val="18"/>
        </w:rPr>
        <w:t xml:space="preserve">indicates Fire Standard in development </w:t>
      </w:r>
    </w:p>
    <w:p w14:paraId="7F9589F5" w14:textId="77777777" w:rsidR="00C87E81" w:rsidRPr="00C87E81" w:rsidRDefault="00C87E81" w:rsidP="00C87E81">
      <w:r w:rsidRPr="006012F4">
        <w:rPr>
          <w:sz w:val="18"/>
          <w:szCs w:val="18"/>
        </w:rPr>
        <w:t>P indicates planned date for publishing</w:t>
      </w:r>
      <w:r>
        <w:br/>
      </w:r>
      <w:r>
        <w:rPr>
          <w:sz w:val="18"/>
          <w:szCs w:val="18"/>
        </w:rPr>
        <w:t>Grey shading indicates a period for implementation support</w:t>
      </w:r>
    </w:p>
    <w:p w14:paraId="73515B1A" w14:textId="77777777" w:rsidR="00BC4844" w:rsidRDefault="00BC4844" w:rsidP="00DA1B02">
      <w:r w:rsidRPr="00BC4844">
        <w:rPr>
          <w:noProof/>
        </w:rPr>
        <w:drawing>
          <wp:inline distT="0" distB="0" distL="0" distR="0" wp14:anchorId="0AA18D04" wp14:editId="42D20A32">
            <wp:extent cx="6192520" cy="1981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1981835"/>
                    </a:xfrm>
                    <a:prstGeom prst="rect">
                      <a:avLst/>
                    </a:prstGeom>
                    <a:noFill/>
                    <a:ln>
                      <a:noFill/>
                    </a:ln>
                  </pic:spPr>
                </pic:pic>
              </a:graphicData>
            </a:graphic>
          </wp:inline>
        </w:drawing>
      </w:r>
    </w:p>
    <w:p w14:paraId="334DCDE5" w14:textId="7DAA694D" w:rsidR="00A03119" w:rsidRDefault="00A03119" w:rsidP="00DA1B02">
      <w:r>
        <w:t xml:space="preserve">The remaining areas to be considered for Fire Standards </w:t>
      </w:r>
      <w:r w:rsidR="006A3105">
        <w:t>are listed below</w:t>
      </w:r>
      <w:r w:rsidR="00C14D6D">
        <w:t>.</w:t>
      </w:r>
      <w:r w:rsidR="006A3105">
        <w:t xml:space="preserve"> </w:t>
      </w:r>
      <w:r w:rsidR="0093143E">
        <w:t xml:space="preserve">It will not necessarily follow that </w:t>
      </w:r>
      <w:r w:rsidR="006A3105">
        <w:t>a single Fire Standard will be developed for each activity</w:t>
      </w:r>
      <w:r w:rsidR="00892E3D">
        <w:t xml:space="preserve"> in the list</w:t>
      </w:r>
      <w:r w:rsidR="006A3105">
        <w:t xml:space="preserve">, </w:t>
      </w:r>
      <w:r w:rsidR="00892E3D">
        <w:t>but these are the areas that remain outstanding. E</w:t>
      </w:r>
      <w:r w:rsidR="00620622">
        <w:t xml:space="preserve">arly development work in each area </w:t>
      </w:r>
      <w:r w:rsidR="00892E3D">
        <w:t xml:space="preserve">will </w:t>
      </w:r>
      <w:r w:rsidR="00620622">
        <w:t xml:space="preserve">help clarify and confirm the </w:t>
      </w:r>
      <w:r w:rsidR="0093143E">
        <w:t xml:space="preserve">standards needed and the </w:t>
      </w:r>
      <w:r w:rsidR="00620622">
        <w:t xml:space="preserve">scope of each </w:t>
      </w:r>
      <w:r w:rsidR="0093143E">
        <w:t>one, this</w:t>
      </w:r>
      <w:r w:rsidR="00620622">
        <w:t xml:space="preserve"> is then agreed with the Board</w:t>
      </w:r>
      <w:r w:rsidR="00892E3D">
        <w:t>.</w:t>
      </w:r>
      <w:r>
        <w:t xml:space="preserve"> </w:t>
      </w:r>
    </w:p>
    <w:p w14:paraId="6976733A" w14:textId="4430D9B3" w:rsidR="005824E2" w:rsidRDefault="00BD2F55" w:rsidP="005824E2">
      <w:pPr>
        <w:pStyle w:val="ListParagraph"/>
        <w:numPr>
          <w:ilvl w:val="0"/>
          <w:numId w:val="31"/>
        </w:numPr>
      </w:pPr>
      <w:r>
        <w:t xml:space="preserve">Digital and Information Technology </w:t>
      </w:r>
    </w:p>
    <w:p w14:paraId="211C7B20" w14:textId="6ABAE6CC" w:rsidR="002743CD" w:rsidRDefault="002743CD" w:rsidP="005824E2">
      <w:pPr>
        <w:pStyle w:val="ListParagraph"/>
        <w:numPr>
          <w:ilvl w:val="0"/>
          <w:numId w:val="31"/>
        </w:numPr>
      </w:pPr>
      <w:r>
        <w:t xml:space="preserve">Communication, </w:t>
      </w:r>
      <w:r w:rsidR="00AD452F">
        <w:t>engagement,</w:t>
      </w:r>
      <w:r>
        <w:t xml:space="preserve"> and consultation </w:t>
      </w:r>
    </w:p>
    <w:p w14:paraId="2B3BEBF7" w14:textId="50437D00" w:rsidR="00AD452F" w:rsidRDefault="00AD452F" w:rsidP="005824E2">
      <w:pPr>
        <w:pStyle w:val="ListParagraph"/>
        <w:numPr>
          <w:ilvl w:val="0"/>
          <w:numId w:val="31"/>
        </w:numPr>
      </w:pPr>
      <w:r>
        <w:t>Collaboration and strategic partnerships</w:t>
      </w:r>
    </w:p>
    <w:p w14:paraId="481F39D9" w14:textId="449E91D1" w:rsidR="00AD452F" w:rsidRDefault="00AD452F" w:rsidP="005824E2">
      <w:pPr>
        <w:pStyle w:val="ListParagraph"/>
        <w:numPr>
          <w:ilvl w:val="0"/>
          <w:numId w:val="31"/>
        </w:numPr>
      </w:pPr>
      <w:r>
        <w:t>Hea</w:t>
      </w:r>
      <w:r w:rsidR="00E32EA5">
        <w:t>l</w:t>
      </w:r>
      <w:r>
        <w:t>th and wellbeing (of staff)</w:t>
      </w:r>
    </w:p>
    <w:p w14:paraId="786E1705" w14:textId="34D5E5D6" w:rsidR="00AD452F" w:rsidRDefault="00AD452F" w:rsidP="005824E2">
      <w:pPr>
        <w:pStyle w:val="ListParagraph"/>
        <w:numPr>
          <w:ilvl w:val="0"/>
          <w:numId w:val="31"/>
        </w:numPr>
      </w:pPr>
      <w:r>
        <w:t>Resources (</w:t>
      </w:r>
      <w:r w:rsidR="00E32EA5">
        <w:t xml:space="preserve">potentially including </w:t>
      </w:r>
      <w:r>
        <w:t xml:space="preserve">procurement, contract management, </w:t>
      </w:r>
      <w:r w:rsidR="00E32EA5">
        <w:t>commercial activities, fleet</w:t>
      </w:r>
      <w:r w:rsidR="00556E6D">
        <w:t>,</w:t>
      </w:r>
      <w:r w:rsidR="00E32EA5">
        <w:t xml:space="preserve"> and estates management)</w:t>
      </w:r>
    </w:p>
    <w:p w14:paraId="277B3C04" w14:textId="3006BC6B" w:rsidR="00E32EA5" w:rsidRDefault="00E32EA5" w:rsidP="005824E2">
      <w:pPr>
        <w:pStyle w:val="ListParagraph"/>
        <w:numPr>
          <w:ilvl w:val="0"/>
          <w:numId w:val="31"/>
        </w:numPr>
      </w:pPr>
      <w:r>
        <w:t xml:space="preserve">Assurance (potentially including </w:t>
      </w:r>
      <w:r w:rsidR="008203A5">
        <w:t>external and internal audit, evaluation</w:t>
      </w:r>
      <w:r w:rsidR="00556E6D">
        <w:t>,</w:t>
      </w:r>
      <w:r w:rsidR="008203A5">
        <w:t xml:space="preserve"> and operational assurance)</w:t>
      </w:r>
    </w:p>
    <w:p w14:paraId="6BDB938A" w14:textId="77777777" w:rsidR="00B31A48" w:rsidRDefault="00B31A48">
      <w:pPr>
        <w:spacing w:after="160" w:line="259" w:lineRule="auto"/>
        <w:rPr>
          <w:rFonts w:eastAsiaTheme="majorEastAsia"/>
          <w:b/>
          <w:bCs/>
          <w:color w:val="363636" w:themeColor="background2" w:themeShade="40"/>
          <w:sz w:val="28"/>
          <w:szCs w:val="26"/>
        </w:rPr>
      </w:pPr>
      <w:r>
        <w:br w:type="page"/>
      </w:r>
    </w:p>
    <w:p w14:paraId="7E577991" w14:textId="63E1E358" w:rsidR="00DA1B02" w:rsidRDefault="00DA1B02" w:rsidP="00DA1B02">
      <w:pPr>
        <w:pStyle w:val="Heading2"/>
      </w:pPr>
      <w:r>
        <w:lastRenderedPageBreak/>
        <w:t>Progress to Date</w:t>
      </w:r>
    </w:p>
    <w:p w14:paraId="3D1247D3" w14:textId="38D56C7B" w:rsidR="006759BE" w:rsidRDefault="000236C8" w:rsidP="006759BE">
      <w:pPr>
        <w:rPr>
          <w:rStyle w:val="normaltextrun"/>
          <w:rFonts w:ascii="Calibri" w:hAnsi="Calibri" w:cs="Calibri"/>
        </w:rPr>
      </w:pPr>
      <w:r>
        <w:t xml:space="preserve">A summary of progress of the </w:t>
      </w:r>
      <w:r w:rsidR="00C46953" w:rsidRPr="00C46953">
        <w:rPr>
          <w:rStyle w:val="normaltextrun"/>
          <w:rFonts w:ascii="Calibri" w:hAnsi="Calibri" w:cs="Calibri"/>
        </w:rPr>
        <w:t>remaining</w:t>
      </w:r>
      <w:r w:rsidR="006759BE" w:rsidRPr="00C46953">
        <w:rPr>
          <w:rStyle w:val="normaltextrun"/>
          <w:rFonts w:ascii="Calibri" w:hAnsi="Calibri" w:cs="Calibri"/>
        </w:rPr>
        <w:t xml:space="preserve"> Fire Standards in </w:t>
      </w:r>
      <w:r w:rsidR="00EE5CA5">
        <w:rPr>
          <w:rStyle w:val="normaltextrun"/>
          <w:rFonts w:ascii="Calibri" w:hAnsi="Calibri" w:cs="Calibri"/>
        </w:rPr>
        <w:t xml:space="preserve">the Phase One delivery plan </w:t>
      </w:r>
      <w:r w:rsidR="00C46953" w:rsidRPr="00C46953">
        <w:rPr>
          <w:rStyle w:val="normaltextrun"/>
          <w:rFonts w:ascii="Calibri" w:hAnsi="Calibri" w:cs="Calibri"/>
        </w:rPr>
        <w:t>is summarised below</w:t>
      </w:r>
      <w:r w:rsidR="007E34A1">
        <w:rPr>
          <w:rStyle w:val="normaltextrun"/>
          <w:rFonts w:ascii="Calibri" w:hAnsi="Calibri" w:cs="Calibri"/>
        </w:rPr>
        <w:t>.</w:t>
      </w:r>
    </w:p>
    <w:p w14:paraId="25614AEF" w14:textId="77777777" w:rsidR="00586DEA" w:rsidRPr="0082752A" w:rsidRDefault="00586DEA" w:rsidP="0082752A">
      <w:pPr>
        <w:pStyle w:val="Heading3"/>
        <w:rPr>
          <w:rStyle w:val="normaltextrun"/>
        </w:rPr>
      </w:pPr>
      <w:r w:rsidRPr="0082752A">
        <w:rPr>
          <w:rStyle w:val="normaltextrun"/>
        </w:rPr>
        <w:t>Prevention Fire Standard</w:t>
      </w:r>
    </w:p>
    <w:p w14:paraId="5822BA14" w14:textId="77777777" w:rsidR="00586DEA" w:rsidRDefault="00586DEA" w:rsidP="00586DEA">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The consultation on this standard has been completed and the feedback analysed. </w:t>
      </w:r>
    </w:p>
    <w:p w14:paraId="5CF816E4" w14:textId="70374305" w:rsidR="0092203A" w:rsidRDefault="00B31A48" w:rsidP="00586DEA">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The </w:t>
      </w:r>
      <w:r w:rsidR="00973491">
        <w:rPr>
          <w:rStyle w:val="normaltextrun"/>
          <w:rFonts w:ascii="Calibri" w:hAnsi="Calibri" w:cs="Calibri"/>
          <w:szCs w:val="22"/>
        </w:rPr>
        <w:t xml:space="preserve">post-consultation Fire Standard is being presented to the Board at the July meeting to request sign-off </w:t>
      </w:r>
      <w:r w:rsidR="0092203A">
        <w:rPr>
          <w:rStyle w:val="normaltextrun"/>
          <w:rFonts w:ascii="Calibri" w:hAnsi="Calibri" w:cs="Calibri"/>
          <w:szCs w:val="22"/>
        </w:rPr>
        <w:t>to proceed to Quality Assurance.</w:t>
      </w:r>
    </w:p>
    <w:p w14:paraId="182B14F2" w14:textId="70AE77CF" w:rsidR="0092203A" w:rsidRDefault="0092203A" w:rsidP="00586DEA">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It is anticipated this standard will be published in late July 2021.</w:t>
      </w:r>
    </w:p>
    <w:p w14:paraId="742A53E3" w14:textId="77777777" w:rsidR="00082F62" w:rsidRPr="00082F62" w:rsidRDefault="00082F62" w:rsidP="0082752A">
      <w:pPr>
        <w:pStyle w:val="Heading3"/>
        <w:rPr>
          <w:rStyle w:val="normaltextrun"/>
          <w:b w:val="0"/>
          <w:bCs w:val="0"/>
        </w:rPr>
      </w:pPr>
      <w:r w:rsidRPr="00082F62">
        <w:rPr>
          <w:rStyle w:val="normaltextrun"/>
        </w:rPr>
        <w:t xml:space="preserve">Fire Protection Fire Standard </w:t>
      </w:r>
    </w:p>
    <w:p w14:paraId="1CF02BE5" w14:textId="77777777" w:rsidR="002F0DC4" w:rsidRDefault="002F0DC4" w:rsidP="002F0DC4">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The consultation on this standard has been completed and the feedback analysed. </w:t>
      </w:r>
    </w:p>
    <w:p w14:paraId="521C6EB8" w14:textId="07F2E330" w:rsidR="002F0DC4" w:rsidRDefault="00BA41B6"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Considerable</w:t>
      </w:r>
      <w:r w:rsidR="002F0DC4">
        <w:rPr>
          <w:rStyle w:val="normaltextrun"/>
          <w:rFonts w:ascii="Calibri" w:hAnsi="Calibri" w:cs="Calibri"/>
          <w:szCs w:val="22"/>
        </w:rPr>
        <w:t xml:space="preserve"> changes have been identified through the consultation process and the working group are now </w:t>
      </w:r>
      <w:r w:rsidR="002E71B5">
        <w:rPr>
          <w:rStyle w:val="normaltextrun"/>
          <w:rFonts w:ascii="Calibri" w:hAnsi="Calibri" w:cs="Calibri"/>
          <w:szCs w:val="22"/>
        </w:rPr>
        <w:t xml:space="preserve">finalising </w:t>
      </w:r>
      <w:r w:rsidR="002F0DC4">
        <w:rPr>
          <w:rStyle w:val="normaltextrun"/>
          <w:rFonts w:ascii="Calibri" w:hAnsi="Calibri" w:cs="Calibri"/>
          <w:szCs w:val="22"/>
        </w:rPr>
        <w:t>revisions to the Fire Standard.</w:t>
      </w:r>
      <w:r w:rsidR="00C62BDB">
        <w:rPr>
          <w:rStyle w:val="normaltextrun"/>
          <w:rFonts w:ascii="Calibri" w:hAnsi="Calibri" w:cs="Calibri"/>
          <w:szCs w:val="22"/>
        </w:rPr>
        <w:t xml:space="preserve"> It is not envisaged a further consultation is required but the working group are </w:t>
      </w:r>
      <w:r w:rsidR="004E43F7">
        <w:rPr>
          <w:rStyle w:val="normaltextrun"/>
          <w:rFonts w:ascii="Calibri" w:hAnsi="Calibri" w:cs="Calibri"/>
          <w:szCs w:val="22"/>
        </w:rPr>
        <w:t xml:space="preserve">currently </w:t>
      </w:r>
      <w:r w:rsidR="00C62BDB">
        <w:rPr>
          <w:rStyle w:val="normaltextrun"/>
          <w:rFonts w:ascii="Calibri" w:hAnsi="Calibri" w:cs="Calibri"/>
          <w:szCs w:val="22"/>
        </w:rPr>
        <w:t>considering this.</w:t>
      </w:r>
      <w:r w:rsidR="002F0DC4">
        <w:rPr>
          <w:rStyle w:val="normaltextrun"/>
          <w:rFonts w:ascii="Calibri" w:hAnsi="Calibri" w:cs="Calibri"/>
          <w:szCs w:val="22"/>
        </w:rPr>
        <w:t xml:space="preserve"> </w:t>
      </w:r>
    </w:p>
    <w:p w14:paraId="4C63CC1C" w14:textId="3321DA7D" w:rsidR="00BB45B3" w:rsidRPr="00BB45B3" w:rsidRDefault="002F0DC4" w:rsidP="00AC69CE">
      <w:pPr>
        <w:pStyle w:val="paragraph"/>
        <w:numPr>
          <w:ilvl w:val="0"/>
          <w:numId w:val="17"/>
        </w:numPr>
        <w:spacing w:before="0" w:beforeAutospacing="0" w:after="240" w:afterAutospacing="0"/>
        <w:ind w:left="357" w:hanging="357"/>
        <w:rPr>
          <w:rStyle w:val="normaltextrun"/>
        </w:rPr>
      </w:pPr>
      <w:r>
        <w:rPr>
          <w:rStyle w:val="normaltextrun"/>
          <w:rFonts w:ascii="Calibri" w:hAnsi="Calibri" w:cs="Calibri"/>
          <w:szCs w:val="22"/>
        </w:rPr>
        <w:t xml:space="preserve">The anticipated </w:t>
      </w:r>
      <w:r w:rsidR="00BA41B6">
        <w:rPr>
          <w:rStyle w:val="normaltextrun"/>
          <w:rFonts w:ascii="Calibri" w:hAnsi="Calibri" w:cs="Calibri"/>
          <w:szCs w:val="22"/>
        </w:rPr>
        <w:t>publication date for this</w:t>
      </w:r>
      <w:r w:rsidR="00082F62" w:rsidRPr="00082F62">
        <w:rPr>
          <w:rStyle w:val="normaltextrun"/>
          <w:rFonts w:ascii="Calibri" w:hAnsi="Calibri" w:cs="Calibri"/>
          <w:szCs w:val="22"/>
        </w:rPr>
        <w:t xml:space="preserve"> Fire Standard </w:t>
      </w:r>
      <w:r w:rsidR="002C1683">
        <w:rPr>
          <w:rStyle w:val="normaltextrun"/>
          <w:rFonts w:ascii="Calibri" w:hAnsi="Calibri" w:cs="Calibri"/>
          <w:szCs w:val="22"/>
        </w:rPr>
        <w:t xml:space="preserve">is now </w:t>
      </w:r>
      <w:r w:rsidR="002E71B5">
        <w:rPr>
          <w:rStyle w:val="normaltextrun"/>
          <w:rFonts w:ascii="Calibri" w:hAnsi="Calibri" w:cs="Calibri"/>
          <w:szCs w:val="22"/>
        </w:rPr>
        <w:t xml:space="preserve">September </w:t>
      </w:r>
      <w:r w:rsidR="00BA41B6" w:rsidRPr="00944041">
        <w:rPr>
          <w:rStyle w:val="normaltextrun"/>
          <w:rFonts w:ascii="Calibri" w:hAnsi="Calibri" w:cs="Calibri"/>
          <w:szCs w:val="22"/>
        </w:rPr>
        <w:t>2021</w:t>
      </w:r>
      <w:r w:rsidR="0092203A">
        <w:rPr>
          <w:rStyle w:val="normaltextrun"/>
          <w:rFonts w:ascii="Calibri" w:hAnsi="Calibri" w:cs="Calibri"/>
          <w:szCs w:val="22"/>
        </w:rPr>
        <w:t>.</w:t>
      </w:r>
    </w:p>
    <w:p w14:paraId="5360EBE1" w14:textId="50078AC7" w:rsidR="00D24C60" w:rsidRPr="00BB45B3" w:rsidRDefault="00FE70F6" w:rsidP="00BB45B3">
      <w:pPr>
        <w:pStyle w:val="Heading3"/>
        <w:rPr>
          <w:rStyle w:val="normaltextrun"/>
        </w:rPr>
      </w:pPr>
      <w:r w:rsidRPr="00FE70F6">
        <w:rPr>
          <w:rStyle w:val="normaltextrun"/>
        </w:rPr>
        <w:t>Data Requirements and Management</w:t>
      </w:r>
    </w:p>
    <w:p w14:paraId="5B109CEA" w14:textId="51F5F7D2" w:rsidR="00BA41B6" w:rsidRDefault="00FE70F6"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401E20">
        <w:rPr>
          <w:rStyle w:val="normaltextrun"/>
          <w:rFonts w:ascii="Calibri" w:hAnsi="Calibri" w:cs="Calibri"/>
          <w:szCs w:val="22"/>
        </w:rPr>
        <w:t xml:space="preserve">Work </w:t>
      </w:r>
      <w:r w:rsidR="00BA41B6">
        <w:rPr>
          <w:rStyle w:val="normaltextrun"/>
          <w:rFonts w:ascii="Calibri" w:hAnsi="Calibri" w:cs="Calibri"/>
          <w:szCs w:val="22"/>
        </w:rPr>
        <w:t xml:space="preserve">on the scoping phase of this Fire Standard </w:t>
      </w:r>
      <w:r w:rsidR="00BB45B3">
        <w:rPr>
          <w:rStyle w:val="normaltextrun"/>
          <w:rFonts w:ascii="Calibri" w:hAnsi="Calibri" w:cs="Calibri"/>
          <w:szCs w:val="22"/>
        </w:rPr>
        <w:t xml:space="preserve">has </w:t>
      </w:r>
      <w:r w:rsidR="00BA41B6">
        <w:rPr>
          <w:rStyle w:val="normaltextrun"/>
          <w:rFonts w:ascii="Calibri" w:hAnsi="Calibri" w:cs="Calibri"/>
          <w:szCs w:val="22"/>
        </w:rPr>
        <w:t>been paused until further work is completed in the NFCC Digital and Data programme who are supporting the development work.</w:t>
      </w:r>
    </w:p>
    <w:p w14:paraId="253DD792" w14:textId="6B435545" w:rsidR="00BA41B6" w:rsidRDefault="00BA41B6"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This is a complex area of work with many potential </w:t>
      </w:r>
      <w:r w:rsidR="00FE1572">
        <w:rPr>
          <w:rStyle w:val="normaltextrun"/>
          <w:rFonts w:ascii="Calibri" w:hAnsi="Calibri" w:cs="Calibri"/>
          <w:szCs w:val="22"/>
        </w:rPr>
        <w:t>implications;</w:t>
      </w:r>
      <w:r w:rsidR="008940E9">
        <w:rPr>
          <w:rStyle w:val="normaltextrun"/>
          <w:rFonts w:ascii="Calibri" w:hAnsi="Calibri" w:cs="Calibri"/>
          <w:szCs w:val="22"/>
        </w:rPr>
        <w:t xml:space="preserve"> therefore</w:t>
      </w:r>
      <w:r w:rsidR="009369B1">
        <w:rPr>
          <w:rStyle w:val="normaltextrun"/>
          <w:rFonts w:ascii="Calibri" w:hAnsi="Calibri" w:cs="Calibri"/>
          <w:szCs w:val="22"/>
        </w:rPr>
        <w:t>,</w:t>
      </w:r>
      <w:r w:rsidR="008940E9">
        <w:rPr>
          <w:rStyle w:val="normaltextrun"/>
          <w:rFonts w:ascii="Calibri" w:hAnsi="Calibri" w:cs="Calibri"/>
          <w:szCs w:val="22"/>
        </w:rPr>
        <w:t xml:space="preserve"> time is being taken to fully understand where a Fire Standard may add value and the appropriate timing of that.</w:t>
      </w:r>
    </w:p>
    <w:p w14:paraId="280E8CA4" w14:textId="3DD35229" w:rsidR="00BA41B6" w:rsidRDefault="00BA41B6"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Meetings are scheduled with the</w:t>
      </w:r>
      <w:r w:rsidR="003966EC">
        <w:rPr>
          <w:rStyle w:val="normaltextrun"/>
          <w:rFonts w:ascii="Calibri" w:hAnsi="Calibri" w:cs="Calibri"/>
          <w:szCs w:val="22"/>
        </w:rPr>
        <w:t xml:space="preserve"> NFCC</w:t>
      </w:r>
      <w:r>
        <w:rPr>
          <w:rStyle w:val="normaltextrun"/>
          <w:rFonts w:ascii="Calibri" w:hAnsi="Calibri" w:cs="Calibri"/>
          <w:szCs w:val="22"/>
        </w:rPr>
        <w:t xml:space="preserve"> programme team and the FSB Chairs to understand current timelines and impact before a further discussion at the Board meeting in July </w:t>
      </w:r>
      <w:r w:rsidR="003966EC">
        <w:rPr>
          <w:rStyle w:val="normaltextrun"/>
          <w:rFonts w:ascii="Calibri" w:hAnsi="Calibri" w:cs="Calibri"/>
          <w:szCs w:val="22"/>
        </w:rPr>
        <w:t xml:space="preserve">to agree </w:t>
      </w:r>
      <w:r>
        <w:rPr>
          <w:rStyle w:val="normaltextrun"/>
          <w:rFonts w:ascii="Calibri" w:hAnsi="Calibri" w:cs="Calibri"/>
          <w:szCs w:val="22"/>
        </w:rPr>
        <w:t xml:space="preserve">the best way forward. </w:t>
      </w:r>
    </w:p>
    <w:p w14:paraId="43986B31" w14:textId="70A5861B" w:rsidR="00A67478" w:rsidRPr="00A209C4" w:rsidRDefault="003C6892" w:rsidP="0082752A">
      <w:pPr>
        <w:pStyle w:val="Heading3"/>
      </w:pPr>
      <w:r w:rsidRPr="00A209C4">
        <w:t>Leadership</w:t>
      </w:r>
    </w:p>
    <w:p w14:paraId="076F6D8C" w14:textId="620BA520" w:rsidR="003C6892" w:rsidRPr="0092261E" w:rsidRDefault="003C6892"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92261E">
        <w:rPr>
          <w:rStyle w:val="normaltextrun"/>
          <w:rFonts w:ascii="Calibri" w:hAnsi="Calibri" w:cs="Calibri"/>
          <w:szCs w:val="22"/>
        </w:rPr>
        <w:t xml:space="preserve">Following </w:t>
      </w:r>
      <w:r w:rsidR="00024328" w:rsidRPr="0092261E">
        <w:rPr>
          <w:rStyle w:val="normaltextrun"/>
          <w:rFonts w:ascii="Calibri" w:hAnsi="Calibri" w:cs="Calibri"/>
          <w:szCs w:val="22"/>
        </w:rPr>
        <w:t xml:space="preserve">early scoping work and </w:t>
      </w:r>
      <w:r w:rsidR="00667C57" w:rsidRPr="0092261E">
        <w:rPr>
          <w:rStyle w:val="normaltextrun"/>
          <w:rFonts w:ascii="Calibri" w:hAnsi="Calibri" w:cs="Calibri"/>
          <w:szCs w:val="22"/>
        </w:rPr>
        <w:t>conclusions from this</w:t>
      </w:r>
      <w:r w:rsidR="00024328" w:rsidRPr="0092261E">
        <w:rPr>
          <w:rStyle w:val="normaltextrun"/>
          <w:rFonts w:ascii="Calibri" w:hAnsi="Calibri" w:cs="Calibri"/>
          <w:szCs w:val="22"/>
        </w:rPr>
        <w:t xml:space="preserve">, the requirements of the Leadership Fire Standards have been re-defined. </w:t>
      </w:r>
    </w:p>
    <w:p w14:paraId="0F8A728C" w14:textId="68E2220F" w:rsidR="004261A5" w:rsidRDefault="00BB4217" w:rsidP="004261A5">
      <w:pPr>
        <w:pStyle w:val="ListParagraph"/>
        <w:numPr>
          <w:ilvl w:val="0"/>
          <w:numId w:val="17"/>
        </w:numPr>
      </w:pPr>
      <w:r>
        <w:t>The Board</w:t>
      </w:r>
      <w:r w:rsidR="00C7397E">
        <w:t>’s</w:t>
      </w:r>
      <w:r>
        <w:t xml:space="preserve"> intent is to establish Fire Standards that </w:t>
      </w:r>
      <w:r w:rsidR="004261A5" w:rsidRPr="00EF4359">
        <w:t xml:space="preserve">bring clarity about the role of leaders </w:t>
      </w:r>
      <w:r>
        <w:t>of fire and rescue services</w:t>
      </w:r>
      <w:r w:rsidR="004261A5" w:rsidRPr="00EF4359">
        <w:t xml:space="preserve"> for the </w:t>
      </w:r>
      <w:proofErr w:type="gramStart"/>
      <w:r w:rsidR="004261A5" w:rsidRPr="00EF4359">
        <w:t>general public</w:t>
      </w:r>
      <w:proofErr w:type="gramEnd"/>
      <w:r>
        <w:t>,</w:t>
      </w:r>
      <w:r w:rsidR="004261A5" w:rsidRPr="00EF4359">
        <w:t xml:space="preserve"> the employees of the services</w:t>
      </w:r>
      <w:r>
        <w:t>,</w:t>
      </w:r>
      <w:r w:rsidR="004261A5" w:rsidRPr="00EF4359">
        <w:t xml:space="preserve"> as well as for all other stakeholders.</w:t>
      </w:r>
    </w:p>
    <w:p w14:paraId="58CA532C" w14:textId="2E75D979" w:rsidR="003C6892" w:rsidRPr="0092261E" w:rsidRDefault="0082752A"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Initially t</w:t>
      </w:r>
      <w:r w:rsidR="00667C57" w:rsidRPr="0092261E">
        <w:rPr>
          <w:rStyle w:val="normaltextrun"/>
          <w:rFonts w:ascii="Calibri" w:hAnsi="Calibri" w:cs="Calibri"/>
          <w:szCs w:val="22"/>
        </w:rPr>
        <w:t xml:space="preserve">wo </w:t>
      </w:r>
      <w:r w:rsidR="00436EEF" w:rsidRPr="0092261E">
        <w:rPr>
          <w:rStyle w:val="normaltextrun"/>
          <w:rFonts w:ascii="Calibri" w:hAnsi="Calibri" w:cs="Calibri"/>
          <w:szCs w:val="22"/>
        </w:rPr>
        <w:t>Leadership</w:t>
      </w:r>
      <w:r w:rsidR="00667C57" w:rsidRPr="0092261E">
        <w:rPr>
          <w:rStyle w:val="normaltextrun"/>
          <w:rFonts w:ascii="Calibri" w:hAnsi="Calibri" w:cs="Calibri"/>
          <w:szCs w:val="22"/>
        </w:rPr>
        <w:t xml:space="preserve"> Fire </w:t>
      </w:r>
      <w:r w:rsidR="00436EEF" w:rsidRPr="0092261E">
        <w:rPr>
          <w:rStyle w:val="normaltextrun"/>
          <w:rFonts w:ascii="Calibri" w:hAnsi="Calibri" w:cs="Calibri"/>
          <w:szCs w:val="22"/>
        </w:rPr>
        <w:t>Standards</w:t>
      </w:r>
      <w:r w:rsidR="00667C57" w:rsidRPr="0092261E">
        <w:rPr>
          <w:rStyle w:val="normaltextrun"/>
          <w:rFonts w:ascii="Calibri" w:hAnsi="Calibri" w:cs="Calibri"/>
          <w:szCs w:val="22"/>
        </w:rPr>
        <w:t xml:space="preserve"> </w:t>
      </w:r>
      <w:r w:rsidR="003966EC">
        <w:rPr>
          <w:rStyle w:val="normaltextrun"/>
          <w:rFonts w:ascii="Calibri" w:hAnsi="Calibri" w:cs="Calibri"/>
          <w:szCs w:val="22"/>
        </w:rPr>
        <w:t xml:space="preserve">were </w:t>
      </w:r>
      <w:r w:rsidR="00436EEF" w:rsidRPr="0092261E">
        <w:rPr>
          <w:rStyle w:val="normaltextrun"/>
          <w:rFonts w:ascii="Calibri" w:hAnsi="Calibri" w:cs="Calibri"/>
          <w:szCs w:val="22"/>
        </w:rPr>
        <w:t>commissioned</w:t>
      </w:r>
      <w:r w:rsidR="00667C57" w:rsidRPr="0092261E">
        <w:rPr>
          <w:rStyle w:val="normaltextrun"/>
          <w:rFonts w:ascii="Calibri" w:hAnsi="Calibri" w:cs="Calibri"/>
          <w:szCs w:val="22"/>
        </w:rPr>
        <w:t xml:space="preserve"> by the Fire Standards Board which include</w:t>
      </w:r>
      <w:r>
        <w:rPr>
          <w:rStyle w:val="normaltextrun"/>
          <w:rFonts w:ascii="Calibri" w:hAnsi="Calibri" w:cs="Calibri"/>
          <w:szCs w:val="22"/>
        </w:rPr>
        <w:t>d</w:t>
      </w:r>
      <w:r w:rsidR="00667C57" w:rsidRPr="0092261E">
        <w:rPr>
          <w:rStyle w:val="normaltextrun"/>
          <w:rFonts w:ascii="Calibri" w:hAnsi="Calibri" w:cs="Calibri"/>
          <w:szCs w:val="22"/>
        </w:rPr>
        <w:t>:</w:t>
      </w:r>
    </w:p>
    <w:p w14:paraId="2E887C80" w14:textId="4FC3E58E" w:rsidR="00473190" w:rsidRPr="00473190" w:rsidRDefault="00436EEF" w:rsidP="00BB4217">
      <w:pPr>
        <w:pStyle w:val="ListParagraph"/>
        <w:numPr>
          <w:ilvl w:val="0"/>
          <w:numId w:val="21"/>
        </w:numPr>
        <w:spacing w:after="120"/>
        <w:ind w:left="714" w:hanging="357"/>
        <w:contextualSpacing w:val="0"/>
      </w:pPr>
      <w:r w:rsidRPr="00A209C4">
        <w:rPr>
          <w:b/>
          <w:bCs/>
        </w:rPr>
        <w:t>Well-Led Organisation</w:t>
      </w:r>
      <w:r w:rsidRPr="00473190">
        <w:t xml:space="preserve"> – </w:t>
      </w:r>
      <w:r w:rsidR="00473190">
        <w:t>t</w:t>
      </w:r>
      <w:r w:rsidR="00473190" w:rsidRPr="00473190">
        <w:t>o encapsulate what leadership of a well</w:t>
      </w:r>
      <w:r w:rsidR="00473190">
        <w:t>-</w:t>
      </w:r>
      <w:r w:rsidR="00473190" w:rsidRPr="00473190">
        <w:t xml:space="preserve">led and managed fire and rescue service looks like </w:t>
      </w:r>
    </w:p>
    <w:p w14:paraId="6715755D" w14:textId="5CF01267" w:rsidR="00EF4359" w:rsidRDefault="00436EEF" w:rsidP="00BB4217">
      <w:pPr>
        <w:pStyle w:val="ListParagraph"/>
        <w:numPr>
          <w:ilvl w:val="0"/>
          <w:numId w:val="21"/>
        </w:numPr>
        <w:spacing w:after="120"/>
        <w:ind w:left="714" w:hanging="357"/>
        <w:contextualSpacing w:val="0"/>
      </w:pPr>
      <w:r w:rsidRPr="00A209C4">
        <w:rPr>
          <w:b/>
          <w:bCs/>
        </w:rPr>
        <w:t>Developing</w:t>
      </w:r>
      <w:r w:rsidR="00A209C4">
        <w:rPr>
          <w:b/>
          <w:bCs/>
        </w:rPr>
        <w:t xml:space="preserve"> and promoting good l</w:t>
      </w:r>
      <w:r w:rsidRPr="00A209C4">
        <w:rPr>
          <w:b/>
          <w:bCs/>
        </w:rPr>
        <w:t>eaders</w:t>
      </w:r>
      <w:r w:rsidR="00A209C4">
        <w:rPr>
          <w:b/>
          <w:bCs/>
        </w:rPr>
        <w:t>hip</w:t>
      </w:r>
      <w:r w:rsidRPr="00A209C4">
        <w:t xml:space="preserve"> –</w:t>
      </w:r>
      <w:r w:rsidR="00473190" w:rsidRPr="00A209C4">
        <w:t xml:space="preserve"> t</w:t>
      </w:r>
      <w:r w:rsidR="00EF4359" w:rsidRPr="00A209C4">
        <w:t xml:space="preserve">o encapsulate what is required to develop and promote good leadership at all levels within the fire and rescue service </w:t>
      </w:r>
    </w:p>
    <w:p w14:paraId="0CC13AAD" w14:textId="1EEC7FC3" w:rsidR="00E7022C" w:rsidRPr="00E7022C" w:rsidRDefault="0082752A" w:rsidP="0092261E">
      <w:pPr>
        <w:pStyle w:val="paragraph"/>
        <w:numPr>
          <w:ilvl w:val="0"/>
          <w:numId w:val="17"/>
        </w:numPr>
        <w:spacing w:before="0" w:beforeAutospacing="0" w:after="120" w:afterAutospacing="0"/>
        <w:ind w:left="357" w:hanging="357"/>
        <w:rPr>
          <w:rStyle w:val="normaltextrun"/>
          <w:rFonts w:ascii="Calibri" w:hAnsi="Calibri" w:cs="Calibri"/>
          <w:b/>
          <w:bCs/>
          <w:szCs w:val="22"/>
        </w:rPr>
      </w:pPr>
      <w:r>
        <w:rPr>
          <w:rStyle w:val="normaltextrun"/>
          <w:rFonts w:ascii="Calibri" w:hAnsi="Calibri" w:cs="Calibri"/>
          <w:szCs w:val="22"/>
        </w:rPr>
        <w:t xml:space="preserve">As a </w:t>
      </w:r>
      <w:r w:rsidR="00E7022C">
        <w:rPr>
          <w:rStyle w:val="normaltextrun"/>
          <w:rFonts w:ascii="Calibri" w:hAnsi="Calibri" w:cs="Calibri"/>
          <w:szCs w:val="22"/>
        </w:rPr>
        <w:t xml:space="preserve">result of the scoping work on </w:t>
      </w:r>
      <w:proofErr w:type="gramStart"/>
      <w:r w:rsidR="00E7022C">
        <w:rPr>
          <w:rStyle w:val="normaltextrun"/>
          <w:rFonts w:ascii="Calibri" w:hAnsi="Calibri" w:cs="Calibri"/>
          <w:szCs w:val="22"/>
        </w:rPr>
        <w:t>both of these</w:t>
      </w:r>
      <w:proofErr w:type="gramEnd"/>
      <w:r w:rsidR="00E7022C">
        <w:rPr>
          <w:rStyle w:val="normaltextrun"/>
          <w:rFonts w:ascii="Calibri" w:hAnsi="Calibri" w:cs="Calibri"/>
          <w:szCs w:val="22"/>
        </w:rPr>
        <w:t xml:space="preserve"> areas, a further Fire Standard has been identified and is being included in the next phase of Fire Standards development which is focussed on </w:t>
      </w:r>
      <w:r w:rsidR="00E7022C" w:rsidRPr="00E7022C">
        <w:rPr>
          <w:rStyle w:val="normaltextrun"/>
          <w:rFonts w:ascii="Calibri" w:hAnsi="Calibri" w:cs="Calibri"/>
          <w:b/>
          <w:bCs/>
          <w:szCs w:val="22"/>
        </w:rPr>
        <w:t xml:space="preserve">Workforce Management and Planning. </w:t>
      </w:r>
    </w:p>
    <w:p w14:paraId="30261A87" w14:textId="66DF1A0F" w:rsidR="00E7022C" w:rsidRPr="00AD265A" w:rsidRDefault="00E7022C" w:rsidP="00041FAB">
      <w:pPr>
        <w:pStyle w:val="paragraph"/>
        <w:numPr>
          <w:ilvl w:val="0"/>
          <w:numId w:val="17"/>
        </w:numPr>
        <w:spacing w:before="0" w:beforeAutospacing="0" w:after="120" w:afterAutospacing="0"/>
        <w:ind w:left="357" w:hanging="357"/>
        <w:rPr>
          <w:rStyle w:val="normaltextrun"/>
          <w:rFonts w:ascii="Calibri" w:hAnsi="Calibri" w:cs="Calibri"/>
          <w:szCs w:val="22"/>
        </w:rPr>
      </w:pPr>
      <w:r w:rsidRPr="00AD265A">
        <w:rPr>
          <w:rStyle w:val="normaltextrun"/>
          <w:rFonts w:ascii="Calibri" w:hAnsi="Calibri" w:cs="Calibri"/>
          <w:szCs w:val="22"/>
        </w:rPr>
        <w:t xml:space="preserve">All Leadership related </w:t>
      </w:r>
      <w:r w:rsidR="00A209C4" w:rsidRPr="00AD265A">
        <w:rPr>
          <w:rStyle w:val="normaltextrun"/>
          <w:rFonts w:ascii="Calibri" w:hAnsi="Calibri" w:cs="Calibri"/>
          <w:szCs w:val="22"/>
        </w:rPr>
        <w:t xml:space="preserve">Fire </w:t>
      </w:r>
      <w:r w:rsidR="0092261E" w:rsidRPr="00AD265A">
        <w:rPr>
          <w:rStyle w:val="normaltextrun"/>
          <w:rFonts w:ascii="Calibri" w:hAnsi="Calibri" w:cs="Calibri"/>
          <w:szCs w:val="22"/>
        </w:rPr>
        <w:t>S</w:t>
      </w:r>
      <w:r w:rsidR="00A209C4" w:rsidRPr="00AD265A">
        <w:rPr>
          <w:rStyle w:val="normaltextrun"/>
          <w:rFonts w:ascii="Calibri" w:hAnsi="Calibri" w:cs="Calibri"/>
          <w:szCs w:val="22"/>
        </w:rPr>
        <w:t>tandards will reference the core responsibilities and required behaviours of leaders linking to the NFCC Leadership Framework already in place</w:t>
      </w:r>
      <w:r w:rsidRPr="00AD265A">
        <w:rPr>
          <w:rStyle w:val="normaltextrun"/>
          <w:rFonts w:ascii="Calibri" w:hAnsi="Calibri" w:cs="Calibri"/>
          <w:szCs w:val="22"/>
        </w:rPr>
        <w:t xml:space="preserve"> and the Code of Ethics Fire Standard</w:t>
      </w:r>
      <w:r w:rsidR="00A209C4" w:rsidRPr="00AD265A">
        <w:rPr>
          <w:rStyle w:val="normaltextrun"/>
          <w:rFonts w:ascii="Calibri" w:hAnsi="Calibri" w:cs="Calibri"/>
          <w:szCs w:val="22"/>
        </w:rPr>
        <w:t xml:space="preserve">. </w:t>
      </w:r>
    </w:p>
    <w:p w14:paraId="42E4B0E5" w14:textId="77777777" w:rsidR="00480549" w:rsidRDefault="00480549" w:rsidP="00AD265A">
      <w:pPr>
        <w:pStyle w:val="Heading3"/>
      </w:pPr>
    </w:p>
    <w:p w14:paraId="770B5010" w14:textId="514F9AFB" w:rsidR="00DA1B02" w:rsidRPr="00AA00CA" w:rsidRDefault="00AD265A" w:rsidP="00AA00CA">
      <w:pPr>
        <w:spacing w:after="160" w:line="259" w:lineRule="auto"/>
        <w:rPr>
          <w:rFonts w:ascii="Calibri" w:hAnsi="Calibri" w:cs="Calibri"/>
          <w:b/>
          <w:bCs/>
        </w:rPr>
      </w:pPr>
      <w:r w:rsidRPr="00AA00CA">
        <w:rPr>
          <w:b/>
          <w:bCs/>
        </w:rPr>
        <w:t>Well-Led Organisation</w:t>
      </w:r>
    </w:p>
    <w:p w14:paraId="13CF1555" w14:textId="07FBDFFD" w:rsidR="00AD265A" w:rsidRDefault="00AD265A" w:rsidP="00AD265A">
      <w:pPr>
        <w:pStyle w:val="ListParagraph"/>
        <w:numPr>
          <w:ilvl w:val="0"/>
          <w:numId w:val="27"/>
        </w:numPr>
      </w:pPr>
      <w:r>
        <w:t xml:space="preserve">Work on this Fire </w:t>
      </w:r>
      <w:r w:rsidR="00C77231">
        <w:t>Standard</w:t>
      </w:r>
      <w:r>
        <w:t xml:space="preserve"> is underway with scoping work completed and early drafting work </w:t>
      </w:r>
      <w:r w:rsidR="00EA231C">
        <w:t xml:space="preserve">currently </w:t>
      </w:r>
      <w:r>
        <w:t>taking place.</w:t>
      </w:r>
    </w:p>
    <w:p w14:paraId="3A91B6AB" w14:textId="64690CF8" w:rsidR="00AD265A" w:rsidRDefault="00AD265A" w:rsidP="00AD265A">
      <w:pPr>
        <w:pStyle w:val="ListParagraph"/>
        <w:numPr>
          <w:ilvl w:val="0"/>
          <w:numId w:val="27"/>
        </w:numPr>
      </w:pPr>
      <w:r>
        <w:t xml:space="preserve">This will lead to </w:t>
      </w:r>
      <w:r w:rsidR="00C77231">
        <w:t>a period</w:t>
      </w:r>
      <w:r>
        <w:t xml:space="preserve"> of peer review </w:t>
      </w:r>
      <w:r w:rsidR="00637881">
        <w:t>before moving to a full and open consultation.</w:t>
      </w:r>
    </w:p>
    <w:p w14:paraId="14088B57" w14:textId="76B1970A" w:rsidR="008E2FC4" w:rsidRDefault="00B06087" w:rsidP="00AD265A">
      <w:pPr>
        <w:pStyle w:val="ListParagraph"/>
        <w:numPr>
          <w:ilvl w:val="0"/>
          <w:numId w:val="27"/>
        </w:numPr>
      </w:pPr>
      <w:r>
        <w:t>Work on many products and tools that will support these standards is also underway through t</w:t>
      </w:r>
      <w:r w:rsidR="008E2FC4">
        <w:t>he NFC</w:t>
      </w:r>
      <w:r>
        <w:t>C</w:t>
      </w:r>
      <w:r w:rsidR="008E2FC4">
        <w:t xml:space="preserve"> People Prog</w:t>
      </w:r>
      <w:r>
        <w:t>r</w:t>
      </w:r>
      <w:r w:rsidR="008E2FC4">
        <w:t xml:space="preserve">amme </w:t>
      </w:r>
      <w:r w:rsidR="00C77231">
        <w:t xml:space="preserve">who </w:t>
      </w:r>
      <w:r w:rsidR="008E2FC4">
        <w:t>wil</w:t>
      </w:r>
      <w:r>
        <w:t>l</w:t>
      </w:r>
      <w:r w:rsidR="008E2FC4">
        <w:t xml:space="preserve"> be working with the </w:t>
      </w:r>
      <w:r w:rsidR="00C77231">
        <w:t>F</w:t>
      </w:r>
      <w:r w:rsidR="008E2FC4">
        <w:t>ire Standards team on the development of these Fire Standards</w:t>
      </w:r>
      <w:r w:rsidR="00C77231">
        <w:t>.</w:t>
      </w:r>
    </w:p>
    <w:p w14:paraId="15FC5BAA" w14:textId="0E7D58BA" w:rsidR="00E1576F" w:rsidRPr="00C90E82" w:rsidRDefault="00E1576F" w:rsidP="00E1576F">
      <w:pPr>
        <w:rPr>
          <w:b/>
          <w:bCs/>
        </w:rPr>
      </w:pPr>
      <w:r w:rsidRPr="00C90E82">
        <w:rPr>
          <w:b/>
          <w:bCs/>
        </w:rPr>
        <w:t>Developing Leaders</w:t>
      </w:r>
    </w:p>
    <w:p w14:paraId="0F808CCE" w14:textId="32B4DA1A" w:rsidR="00AB59B9" w:rsidRDefault="00E1576F" w:rsidP="00F15755">
      <w:pPr>
        <w:pStyle w:val="ListParagraph"/>
        <w:numPr>
          <w:ilvl w:val="0"/>
          <w:numId w:val="28"/>
        </w:numPr>
      </w:pPr>
      <w:r>
        <w:t xml:space="preserve">Work on this Fire Standard </w:t>
      </w:r>
      <w:r w:rsidR="00AB59B9">
        <w:t>has been rescheduled to allow work on the Well-Led Organisation to progress first.</w:t>
      </w:r>
    </w:p>
    <w:p w14:paraId="5F1FF5EE" w14:textId="75AF86A7" w:rsidR="00835A91" w:rsidRDefault="008C389D" w:rsidP="00F15755">
      <w:pPr>
        <w:pStyle w:val="ListParagraph"/>
        <w:numPr>
          <w:ilvl w:val="0"/>
          <w:numId w:val="28"/>
        </w:numPr>
      </w:pPr>
      <w:r>
        <w:t>Early scoping work is now taking place</w:t>
      </w:r>
      <w:r w:rsidR="0018155B">
        <w:t xml:space="preserve"> with a view to start development in early September 2021.</w:t>
      </w:r>
    </w:p>
    <w:p w14:paraId="3F91F7F2" w14:textId="6E439ED3" w:rsidR="6653082A" w:rsidRDefault="00A15977" w:rsidP="00637881">
      <w:pPr>
        <w:pStyle w:val="Heading1"/>
      </w:pPr>
      <w:r>
        <w:t>Background n</w:t>
      </w:r>
      <w:r w:rsidRPr="00A15977">
        <w:t>otes</w:t>
      </w:r>
      <w:r>
        <w:t xml:space="preserve"> for information</w:t>
      </w:r>
    </w:p>
    <w:p w14:paraId="7C357574" w14:textId="77777777" w:rsidR="00A15977" w:rsidRDefault="00A15977" w:rsidP="00A15977">
      <w:r>
        <w:t xml:space="preserve">The Fire Standards Board (FSB) is responsible for the </w:t>
      </w:r>
      <w:r w:rsidRPr="00A43849">
        <w:t xml:space="preserve">identification, organisation, </w:t>
      </w:r>
      <w:proofErr w:type="gramStart"/>
      <w:r w:rsidRPr="00A43849">
        <w:t>development</w:t>
      </w:r>
      <w:proofErr w:type="gramEnd"/>
      <w:r w:rsidRPr="00A43849">
        <w:t xml:space="preserve"> and maintenance of professional standards for fire and rescue services in England</w:t>
      </w:r>
      <w:r>
        <w:t>.</w:t>
      </w:r>
      <w:r w:rsidRPr="00A43849">
        <w:t xml:space="preserve"> </w:t>
      </w:r>
      <w:r>
        <w:t>Led by an independent Chair and Vice Chair, m</w:t>
      </w:r>
      <w:r w:rsidRPr="000145E7">
        <w:t xml:space="preserve">embership </w:t>
      </w:r>
      <w:r>
        <w:t xml:space="preserve">of the Board </w:t>
      </w:r>
      <w:r w:rsidRPr="000145E7">
        <w:t>includes the NFCC, employers (both the LGA and the APCC) and the Home Office.</w:t>
      </w:r>
      <w:r w:rsidRPr="00A43849">
        <w:t xml:space="preserve"> </w:t>
      </w:r>
      <w:r>
        <w:t>The LGA representative on the Board is Cllr Nick Chard.</w:t>
      </w:r>
    </w:p>
    <w:p w14:paraId="29E7CAEB" w14:textId="7205E995" w:rsidR="00A15977" w:rsidRDefault="00A15977" w:rsidP="00A15977">
      <w:r>
        <w:t>The FSB continues to meet regularly to review the progress made on Fire Standards development. Its next meeting is scheduled for 1</w:t>
      </w:r>
      <w:r w:rsidR="004609AB">
        <w:t>4</w:t>
      </w:r>
      <w:r>
        <w:t xml:space="preserve"> July 2021. </w:t>
      </w:r>
    </w:p>
    <w:p w14:paraId="098F2A81" w14:textId="07B8E1AF" w:rsidR="00A15977" w:rsidRDefault="00A15977" w:rsidP="00A15977">
      <w:r>
        <w:t xml:space="preserve">Services should now be aware of the requirements being placed upon them through these Fire Standards. </w:t>
      </w:r>
      <w:r w:rsidR="008A70B2">
        <w:t>Her Ma</w:t>
      </w:r>
      <w:r w:rsidR="00B206C4">
        <w:t>jest</w:t>
      </w:r>
      <w:r w:rsidR="00245419">
        <w:t>y’s Inspectorate</w:t>
      </w:r>
      <w:r w:rsidR="00E77F26">
        <w:t xml:space="preserve"> of Constabu</w:t>
      </w:r>
      <w:r w:rsidR="004921C6">
        <w:t>lary and Fire</w:t>
      </w:r>
      <w:r w:rsidR="00421F61">
        <w:t xml:space="preserve"> </w:t>
      </w:r>
      <w:r w:rsidR="00A144C4">
        <w:t xml:space="preserve">and Rescue Services </w:t>
      </w:r>
      <w:r w:rsidR="001D2921">
        <w:t>(</w:t>
      </w:r>
      <w:r>
        <w:t>HIMCFRS</w:t>
      </w:r>
      <w:r w:rsidR="001D2921">
        <w:t>)</w:t>
      </w:r>
      <w:r>
        <w:t xml:space="preserve"> will be referencing the standards in their inspection arrangements and therefore services should be prepared to evidence their progress towards achieving them. </w:t>
      </w:r>
    </w:p>
    <w:p w14:paraId="545E51C2" w14:textId="77777777" w:rsidR="00A15977" w:rsidRDefault="00A15977" w:rsidP="00A15977">
      <w:r>
        <w:t>The Fire Standards Board would welcome and appreciate the support of fire authority chairs and members in:</w:t>
      </w:r>
    </w:p>
    <w:p w14:paraId="41735079" w14:textId="77777777" w:rsidR="00A15977" w:rsidRDefault="00A15977" w:rsidP="00A15977">
      <w:pPr>
        <w:pStyle w:val="ListParagraph"/>
        <w:numPr>
          <w:ilvl w:val="0"/>
          <w:numId w:val="26"/>
        </w:numPr>
      </w:pPr>
      <w:r>
        <w:t>ensuring their services engage in development work and peer review through releasing their subject matter experts to support development work through the NFCC where appropriate and feasible;</w:t>
      </w:r>
    </w:p>
    <w:p w14:paraId="7FE3195B" w14:textId="77777777" w:rsidR="00A15977" w:rsidRDefault="00A15977" w:rsidP="00A15977">
      <w:pPr>
        <w:pStyle w:val="ListParagraph"/>
        <w:numPr>
          <w:ilvl w:val="0"/>
          <w:numId w:val="26"/>
        </w:numPr>
      </w:pPr>
      <w:r>
        <w:t>respond to the Fire Standards consultations as they are published; and,</w:t>
      </w:r>
    </w:p>
    <w:p w14:paraId="4650AB60" w14:textId="77777777" w:rsidR="00A15977" w:rsidRPr="00AD488F" w:rsidRDefault="00A15977" w:rsidP="00A15977">
      <w:pPr>
        <w:pStyle w:val="ListParagraph"/>
        <w:numPr>
          <w:ilvl w:val="0"/>
          <w:numId w:val="26"/>
        </w:numPr>
      </w:pPr>
      <w:r>
        <w:t>support activities to achieve those Fire Standards through implementation once approved and published.</w:t>
      </w:r>
    </w:p>
    <w:p w14:paraId="3B8519A4" w14:textId="77777777" w:rsidR="00A15977" w:rsidRPr="004D602E" w:rsidRDefault="00A15977" w:rsidP="00A209C4"/>
    <w:sectPr w:rsidR="00A15977" w:rsidRPr="004D602E" w:rsidSect="00DA1B02">
      <w:headerReference w:type="default" r:id="rId13"/>
      <w:headerReference w:type="first" r:id="rId14"/>
      <w:pgSz w:w="11906" w:h="16838"/>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DE100" w14:textId="77777777" w:rsidR="008A49FF" w:rsidRDefault="008A49FF" w:rsidP="00A209C4">
      <w:r>
        <w:separator/>
      </w:r>
    </w:p>
  </w:endnote>
  <w:endnote w:type="continuationSeparator" w:id="0">
    <w:p w14:paraId="17BFE60B" w14:textId="77777777" w:rsidR="008A49FF" w:rsidRDefault="008A49FF" w:rsidP="00A209C4">
      <w:r>
        <w:continuationSeparator/>
      </w:r>
    </w:p>
  </w:endnote>
  <w:endnote w:type="continuationNotice" w:id="1">
    <w:p w14:paraId="7DBCD659" w14:textId="77777777" w:rsidR="008A49FF" w:rsidRDefault="008A49FF" w:rsidP="00A20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B3EA2" w14:textId="77777777" w:rsidR="008A49FF" w:rsidRDefault="008A49FF" w:rsidP="00A209C4">
      <w:r>
        <w:separator/>
      </w:r>
    </w:p>
  </w:footnote>
  <w:footnote w:type="continuationSeparator" w:id="0">
    <w:p w14:paraId="2789FF02" w14:textId="77777777" w:rsidR="008A49FF" w:rsidRDefault="008A49FF" w:rsidP="00A209C4">
      <w:r>
        <w:continuationSeparator/>
      </w:r>
    </w:p>
  </w:footnote>
  <w:footnote w:type="continuationNotice" w:id="1">
    <w:p w14:paraId="0C7D9BA4" w14:textId="77777777" w:rsidR="008A49FF" w:rsidRDefault="008A49FF" w:rsidP="00A20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28513" w14:textId="3875E718" w:rsidR="00AA00CA" w:rsidRDefault="00AA00CA">
    <w:pPr>
      <w:pStyle w:val="Header"/>
    </w:pPr>
    <w:r w:rsidRPr="004C198E">
      <w:rPr>
        <w:b/>
        <w:noProof/>
        <w:sz w:val="56"/>
        <w:szCs w:val="56"/>
      </w:rPr>
      <w:drawing>
        <wp:anchor distT="0" distB="0" distL="114300" distR="114300" simplePos="0" relativeHeight="251660288" behindDoc="0" locked="0" layoutInCell="1" allowOverlap="1" wp14:anchorId="1E2F650E" wp14:editId="54AD330D">
          <wp:simplePos x="0" y="0"/>
          <wp:positionH relativeFrom="column">
            <wp:posOffset>-50800</wp:posOffset>
          </wp:positionH>
          <wp:positionV relativeFrom="page">
            <wp:posOffset>233680</wp:posOffset>
          </wp:positionV>
          <wp:extent cx="1581150" cy="8426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master colour.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426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82339" w14:textId="2D3C9CD0" w:rsidR="00744616" w:rsidRPr="00EF187F" w:rsidRDefault="00DA1B02" w:rsidP="00A209C4">
    <w:pPr>
      <w:pStyle w:val="Header"/>
    </w:pPr>
    <w:r w:rsidRPr="004C198E">
      <w:rPr>
        <w:b/>
        <w:noProof/>
        <w:sz w:val="56"/>
        <w:szCs w:val="56"/>
      </w:rPr>
      <w:drawing>
        <wp:anchor distT="0" distB="0" distL="114300" distR="114300" simplePos="0" relativeHeight="251658240" behindDoc="0" locked="0" layoutInCell="1" allowOverlap="1" wp14:anchorId="0958A4E4" wp14:editId="6A917F8E">
          <wp:simplePos x="0" y="0"/>
          <wp:positionH relativeFrom="column">
            <wp:posOffset>114935</wp:posOffset>
          </wp:positionH>
          <wp:positionV relativeFrom="page">
            <wp:posOffset>346710</wp:posOffset>
          </wp:positionV>
          <wp:extent cx="1581150" cy="84264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master colour.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426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731"/>
    <w:multiLevelType w:val="hybridMultilevel"/>
    <w:tmpl w:val="077C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C3BE8"/>
    <w:multiLevelType w:val="hybridMultilevel"/>
    <w:tmpl w:val="C2EE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800A0"/>
    <w:multiLevelType w:val="hybridMultilevel"/>
    <w:tmpl w:val="5DA63E02"/>
    <w:lvl w:ilvl="0" w:tplc="3DB6C1B2">
      <w:start w:val="1"/>
      <w:numFmt w:val="bullet"/>
      <w:lvlText w:val="-"/>
      <w:lvlJc w:val="left"/>
      <w:pPr>
        <w:ind w:left="720" w:hanging="360"/>
      </w:pPr>
      <w:rPr>
        <w:rFonts w:ascii="&quot;Courier New&quot;" w:hAnsi="&quot;Courier New&quot;" w:hint="default"/>
      </w:rPr>
    </w:lvl>
    <w:lvl w:ilvl="1" w:tplc="4E326CB2">
      <w:start w:val="1"/>
      <w:numFmt w:val="bullet"/>
      <w:lvlText w:val="o"/>
      <w:lvlJc w:val="left"/>
      <w:pPr>
        <w:ind w:left="1440" w:hanging="360"/>
      </w:pPr>
      <w:rPr>
        <w:rFonts w:ascii="Courier New" w:hAnsi="Courier New" w:hint="default"/>
      </w:rPr>
    </w:lvl>
    <w:lvl w:ilvl="2" w:tplc="5406EB0E">
      <w:start w:val="1"/>
      <w:numFmt w:val="bullet"/>
      <w:lvlText w:val=""/>
      <w:lvlJc w:val="left"/>
      <w:pPr>
        <w:ind w:left="2160" w:hanging="360"/>
      </w:pPr>
      <w:rPr>
        <w:rFonts w:ascii="Wingdings" w:hAnsi="Wingdings" w:hint="default"/>
      </w:rPr>
    </w:lvl>
    <w:lvl w:ilvl="3" w:tplc="1380950E">
      <w:start w:val="1"/>
      <w:numFmt w:val="bullet"/>
      <w:lvlText w:val=""/>
      <w:lvlJc w:val="left"/>
      <w:pPr>
        <w:ind w:left="2880" w:hanging="360"/>
      </w:pPr>
      <w:rPr>
        <w:rFonts w:ascii="Symbol" w:hAnsi="Symbol" w:hint="default"/>
      </w:rPr>
    </w:lvl>
    <w:lvl w:ilvl="4" w:tplc="E3860B74">
      <w:start w:val="1"/>
      <w:numFmt w:val="bullet"/>
      <w:lvlText w:val="o"/>
      <w:lvlJc w:val="left"/>
      <w:pPr>
        <w:ind w:left="3600" w:hanging="360"/>
      </w:pPr>
      <w:rPr>
        <w:rFonts w:ascii="Courier New" w:hAnsi="Courier New" w:hint="default"/>
      </w:rPr>
    </w:lvl>
    <w:lvl w:ilvl="5" w:tplc="BAA84FB4">
      <w:start w:val="1"/>
      <w:numFmt w:val="bullet"/>
      <w:lvlText w:val=""/>
      <w:lvlJc w:val="left"/>
      <w:pPr>
        <w:ind w:left="4320" w:hanging="360"/>
      </w:pPr>
      <w:rPr>
        <w:rFonts w:ascii="Wingdings" w:hAnsi="Wingdings" w:hint="default"/>
      </w:rPr>
    </w:lvl>
    <w:lvl w:ilvl="6" w:tplc="137CE5B2">
      <w:start w:val="1"/>
      <w:numFmt w:val="bullet"/>
      <w:lvlText w:val=""/>
      <w:lvlJc w:val="left"/>
      <w:pPr>
        <w:ind w:left="5040" w:hanging="360"/>
      </w:pPr>
      <w:rPr>
        <w:rFonts w:ascii="Symbol" w:hAnsi="Symbol" w:hint="default"/>
      </w:rPr>
    </w:lvl>
    <w:lvl w:ilvl="7" w:tplc="85CECA12">
      <w:start w:val="1"/>
      <w:numFmt w:val="bullet"/>
      <w:lvlText w:val="o"/>
      <w:lvlJc w:val="left"/>
      <w:pPr>
        <w:ind w:left="5760" w:hanging="360"/>
      </w:pPr>
      <w:rPr>
        <w:rFonts w:ascii="Courier New" w:hAnsi="Courier New" w:hint="default"/>
      </w:rPr>
    </w:lvl>
    <w:lvl w:ilvl="8" w:tplc="BE3ECDFE">
      <w:start w:val="1"/>
      <w:numFmt w:val="bullet"/>
      <w:lvlText w:val=""/>
      <w:lvlJc w:val="left"/>
      <w:pPr>
        <w:ind w:left="6480" w:hanging="360"/>
      </w:pPr>
      <w:rPr>
        <w:rFonts w:ascii="Wingdings" w:hAnsi="Wingdings" w:hint="default"/>
      </w:rPr>
    </w:lvl>
  </w:abstractNum>
  <w:abstractNum w:abstractNumId="3" w15:restartNumberingAfterBreak="0">
    <w:nsid w:val="091A59EA"/>
    <w:multiLevelType w:val="hybridMultilevel"/>
    <w:tmpl w:val="53F66060"/>
    <w:lvl w:ilvl="0" w:tplc="E12A8A4A">
      <w:start w:val="1"/>
      <w:numFmt w:val="bullet"/>
      <w:lvlText w:val="·"/>
      <w:lvlJc w:val="left"/>
      <w:pPr>
        <w:ind w:left="720" w:hanging="360"/>
      </w:pPr>
      <w:rPr>
        <w:rFonts w:ascii="Symbol" w:hAnsi="Symbol" w:hint="default"/>
      </w:rPr>
    </w:lvl>
    <w:lvl w:ilvl="1" w:tplc="B4801D0E">
      <w:start w:val="1"/>
      <w:numFmt w:val="bullet"/>
      <w:lvlText w:val="o"/>
      <w:lvlJc w:val="left"/>
      <w:pPr>
        <w:ind w:left="1440" w:hanging="360"/>
      </w:pPr>
      <w:rPr>
        <w:rFonts w:ascii="Courier New" w:hAnsi="Courier New" w:hint="default"/>
      </w:rPr>
    </w:lvl>
    <w:lvl w:ilvl="2" w:tplc="EFB6AB38">
      <w:start w:val="1"/>
      <w:numFmt w:val="bullet"/>
      <w:lvlText w:val=""/>
      <w:lvlJc w:val="left"/>
      <w:pPr>
        <w:ind w:left="2160" w:hanging="360"/>
      </w:pPr>
      <w:rPr>
        <w:rFonts w:ascii="Wingdings" w:hAnsi="Wingdings" w:hint="default"/>
      </w:rPr>
    </w:lvl>
    <w:lvl w:ilvl="3" w:tplc="F872E9BE">
      <w:start w:val="1"/>
      <w:numFmt w:val="bullet"/>
      <w:lvlText w:val=""/>
      <w:lvlJc w:val="left"/>
      <w:pPr>
        <w:ind w:left="2880" w:hanging="360"/>
      </w:pPr>
      <w:rPr>
        <w:rFonts w:ascii="Symbol" w:hAnsi="Symbol" w:hint="default"/>
      </w:rPr>
    </w:lvl>
    <w:lvl w:ilvl="4" w:tplc="ADA88116">
      <w:start w:val="1"/>
      <w:numFmt w:val="bullet"/>
      <w:lvlText w:val="o"/>
      <w:lvlJc w:val="left"/>
      <w:pPr>
        <w:ind w:left="3600" w:hanging="360"/>
      </w:pPr>
      <w:rPr>
        <w:rFonts w:ascii="Courier New" w:hAnsi="Courier New" w:hint="default"/>
      </w:rPr>
    </w:lvl>
    <w:lvl w:ilvl="5" w:tplc="91642062">
      <w:start w:val="1"/>
      <w:numFmt w:val="bullet"/>
      <w:lvlText w:val=""/>
      <w:lvlJc w:val="left"/>
      <w:pPr>
        <w:ind w:left="4320" w:hanging="360"/>
      </w:pPr>
      <w:rPr>
        <w:rFonts w:ascii="Wingdings" w:hAnsi="Wingdings" w:hint="default"/>
      </w:rPr>
    </w:lvl>
    <w:lvl w:ilvl="6" w:tplc="C48480AA">
      <w:start w:val="1"/>
      <w:numFmt w:val="bullet"/>
      <w:lvlText w:val=""/>
      <w:lvlJc w:val="left"/>
      <w:pPr>
        <w:ind w:left="5040" w:hanging="360"/>
      </w:pPr>
      <w:rPr>
        <w:rFonts w:ascii="Symbol" w:hAnsi="Symbol" w:hint="default"/>
      </w:rPr>
    </w:lvl>
    <w:lvl w:ilvl="7" w:tplc="8D3A708A">
      <w:start w:val="1"/>
      <w:numFmt w:val="bullet"/>
      <w:lvlText w:val="o"/>
      <w:lvlJc w:val="left"/>
      <w:pPr>
        <w:ind w:left="5760" w:hanging="360"/>
      </w:pPr>
      <w:rPr>
        <w:rFonts w:ascii="Courier New" w:hAnsi="Courier New" w:hint="default"/>
      </w:rPr>
    </w:lvl>
    <w:lvl w:ilvl="8" w:tplc="BF2EF73C">
      <w:start w:val="1"/>
      <w:numFmt w:val="bullet"/>
      <w:lvlText w:val=""/>
      <w:lvlJc w:val="left"/>
      <w:pPr>
        <w:ind w:left="6480" w:hanging="360"/>
      </w:pPr>
      <w:rPr>
        <w:rFonts w:ascii="Wingdings" w:hAnsi="Wingdings" w:hint="default"/>
      </w:rPr>
    </w:lvl>
  </w:abstractNum>
  <w:abstractNum w:abstractNumId="4" w15:restartNumberingAfterBreak="0">
    <w:nsid w:val="0A725834"/>
    <w:multiLevelType w:val="hybridMultilevel"/>
    <w:tmpl w:val="2E38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05464"/>
    <w:multiLevelType w:val="hybridMultilevel"/>
    <w:tmpl w:val="AB5A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05449"/>
    <w:multiLevelType w:val="hybridMultilevel"/>
    <w:tmpl w:val="71CE6DB0"/>
    <w:lvl w:ilvl="0" w:tplc="2CECCF9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A7922"/>
    <w:multiLevelType w:val="hybridMultilevel"/>
    <w:tmpl w:val="A538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D63C7"/>
    <w:multiLevelType w:val="hybridMultilevel"/>
    <w:tmpl w:val="21BA5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A93E9A"/>
    <w:multiLevelType w:val="hybridMultilevel"/>
    <w:tmpl w:val="B3E4B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12637"/>
    <w:multiLevelType w:val="hybridMultilevel"/>
    <w:tmpl w:val="8A7EA8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5D2DC6"/>
    <w:multiLevelType w:val="hybridMultilevel"/>
    <w:tmpl w:val="8D4E6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84BF5"/>
    <w:multiLevelType w:val="hybridMultilevel"/>
    <w:tmpl w:val="6F3E1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E478A"/>
    <w:multiLevelType w:val="multilevel"/>
    <w:tmpl w:val="6B8A1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5C6756"/>
    <w:multiLevelType w:val="hybridMultilevel"/>
    <w:tmpl w:val="0ECAC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54615"/>
    <w:multiLevelType w:val="hybridMultilevel"/>
    <w:tmpl w:val="BA5843E8"/>
    <w:lvl w:ilvl="0" w:tplc="B6A69B04">
      <w:start w:val="1"/>
      <w:numFmt w:val="bullet"/>
      <w:lvlText w:val=""/>
      <w:lvlJc w:val="left"/>
      <w:pPr>
        <w:tabs>
          <w:tab w:val="num" w:pos="1440"/>
        </w:tabs>
        <w:ind w:left="1440" w:hanging="360"/>
      </w:pPr>
      <w:rPr>
        <w:rFonts w:ascii="Wingdings" w:hAnsi="Wingdings" w:hint="default"/>
        <w:sz w:val="20"/>
      </w:rPr>
    </w:lvl>
    <w:lvl w:ilvl="1" w:tplc="8A008600" w:tentative="1">
      <w:start w:val="1"/>
      <w:numFmt w:val="bullet"/>
      <w:lvlText w:val=""/>
      <w:lvlJc w:val="left"/>
      <w:pPr>
        <w:tabs>
          <w:tab w:val="num" w:pos="2160"/>
        </w:tabs>
        <w:ind w:left="2160" w:hanging="360"/>
      </w:pPr>
      <w:rPr>
        <w:rFonts w:ascii="Wingdings" w:hAnsi="Wingdings" w:hint="default"/>
        <w:sz w:val="20"/>
      </w:rPr>
    </w:lvl>
    <w:lvl w:ilvl="2" w:tplc="1B1679A2" w:tentative="1">
      <w:start w:val="1"/>
      <w:numFmt w:val="bullet"/>
      <w:lvlText w:val=""/>
      <w:lvlJc w:val="left"/>
      <w:pPr>
        <w:tabs>
          <w:tab w:val="num" w:pos="2880"/>
        </w:tabs>
        <w:ind w:left="2880" w:hanging="360"/>
      </w:pPr>
      <w:rPr>
        <w:rFonts w:ascii="Wingdings" w:hAnsi="Wingdings" w:hint="default"/>
        <w:sz w:val="20"/>
      </w:rPr>
    </w:lvl>
    <w:lvl w:ilvl="3" w:tplc="A37EBCDC" w:tentative="1">
      <w:start w:val="1"/>
      <w:numFmt w:val="bullet"/>
      <w:lvlText w:val=""/>
      <w:lvlJc w:val="left"/>
      <w:pPr>
        <w:tabs>
          <w:tab w:val="num" w:pos="3600"/>
        </w:tabs>
        <w:ind w:left="3600" w:hanging="360"/>
      </w:pPr>
      <w:rPr>
        <w:rFonts w:ascii="Wingdings" w:hAnsi="Wingdings" w:hint="default"/>
        <w:sz w:val="20"/>
      </w:rPr>
    </w:lvl>
    <w:lvl w:ilvl="4" w:tplc="BB682A80" w:tentative="1">
      <w:start w:val="1"/>
      <w:numFmt w:val="bullet"/>
      <w:lvlText w:val=""/>
      <w:lvlJc w:val="left"/>
      <w:pPr>
        <w:tabs>
          <w:tab w:val="num" w:pos="4320"/>
        </w:tabs>
        <w:ind w:left="4320" w:hanging="360"/>
      </w:pPr>
      <w:rPr>
        <w:rFonts w:ascii="Wingdings" w:hAnsi="Wingdings" w:hint="default"/>
        <w:sz w:val="20"/>
      </w:rPr>
    </w:lvl>
    <w:lvl w:ilvl="5" w:tplc="B98E2704" w:tentative="1">
      <w:start w:val="1"/>
      <w:numFmt w:val="bullet"/>
      <w:lvlText w:val=""/>
      <w:lvlJc w:val="left"/>
      <w:pPr>
        <w:tabs>
          <w:tab w:val="num" w:pos="5040"/>
        </w:tabs>
        <w:ind w:left="5040" w:hanging="360"/>
      </w:pPr>
      <w:rPr>
        <w:rFonts w:ascii="Wingdings" w:hAnsi="Wingdings" w:hint="default"/>
        <w:sz w:val="20"/>
      </w:rPr>
    </w:lvl>
    <w:lvl w:ilvl="6" w:tplc="1F7A14D0" w:tentative="1">
      <w:start w:val="1"/>
      <w:numFmt w:val="bullet"/>
      <w:lvlText w:val=""/>
      <w:lvlJc w:val="left"/>
      <w:pPr>
        <w:tabs>
          <w:tab w:val="num" w:pos="5760"/>
        </w:tabs>
        <w:ind w:left="5760" w:hanging="360"/>
      </w:pPr>
      <w:rPr>
        <w:rFonts w:ascii="Wingdings" w:hAnsi="Wingdings" w:hint="default"/>
        <w:sz w:val="20"/>
      </w:rPr>
    </w:lvl>
    <w:lvl w:ilvl="7" w:tplc="B3B48E8E" w:tentative="1">
      <w:start w:val="1"/>
      <w:numFmt w:val="bullet"/>
      <w:lvlText w:val=""/>
      <w:lvlJc w:val="left"/>
      <w:pPr>
        <w:tabs>
          <w:tab w:val="num" w:pos="6480"/>
        </w:tabs>
        <w:ind w:left="6480" w:hanging="360"/>
      </w:pPr>
      <w:rPr>
        <w:rFonts w:ascii="Wingdings" w:hAnsi="Wingdings" w:hint="default"/>
        <w:sz w:val="20"/>
      </w:rPr>
    </w:lvl>
    <w:lvl w:ilvl="8" w:tplc="74FA1470"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42A27B02"/>
    <w:multiLevelType w:val="hybridMultilevel"/>
    <w:tmpl w:val="A8D6AEE0"/>
    <w:lvl w:ilvl="0" w:tplc="6874BC3E">
      <w:start w:val="1"/>
      <w:numFmt w:val="bullet"/>
      <w:lvlText w:val=""/>
      <w:lvlJc w:val="left"/>
      <w:pPr>
        <w:ind w:left="720" w:hanging="360"/>
      </w:pPr>
      <w:rPr>
        <w:rFonts w:ascii="Symbol" w:hAnsi="Symbol" w:hint="default"/>
      </w:rPr>
    </w:lvl>
    <w:lvl w:ilvl="1" w:tplc="221C181E">
      <w:start w:val="1"/>
      <w:numFmt w:val="bullet"/>
      <w:lvlText w:val="-"/>
      <w:lvlJc w:val="left"/>
      <w:pPr>
        <w:ind w:left="1440" w:hanging="360"/>
      </w:pPr>
      <w:rPr>
        <w:rFonts w:ascii="&quot;Courier New&quot;" w:hAnsi="&quot;Courier New&quot;" w:hint="default"/>
      </w:rPr>
    </w:lvl>
    <w:lvl w:ilvl="2" w:tplc="7D92A6C4">
      <w:start w:val="1"/>
      <w:numFmt w:val="bullet"/>
      <w:lvlText w:val=""/>
      <w:lvlJc w:val="left"/>
      <w:pPr>
        <w:ind w:left="2160" w:hanging="360"/>
      </w:pPr>
      <w:rPr>
        <w:rFonts w:ascii="Wingdings" w:hAnsi="Wingdings" w:hint="default"/>
      </w:rPr>
    </w:lvl>
    <w:lvl w:ilvl="3" w:tplc="328A4880">
      <w:start w:val="1"/>
      <w:numFmt w:val="bullet"/>
      <w:lvlText w:val=""/>
      <w:lvlJc w:val="left"/>
      <w:pPr>
        <w:ind w:left="2880" w:hanging="360"/>
      </w:pPr>
      <w:rPr>
        <w:rFonts w:ascii="Symbol" w:hAnsi="Symbol" w:hint="default"/>
      </w:rPr>
    </w:lvl>
    <w:lvl w:ilvl="4" w:tplc="E37C9D12">
      <w:start w:val="1"/>
      <w:numFmt w:val="bullet"/>
      <w:lvlText w:val="o"/>
      <w:lvlJc w:val="left"/>
      <w:pPr>
        <w:ind w:left="3600" w:hanging="360"/>
      </w:pPr>
      <w:rPr>
        <w:rFonts w:ascii="Courier New" w:hAnsi="Courier New" w:hint="default"/>
      </w:rPr>
    </w:lvl>
    <w:lvl w:ilvl="5" w:tplc="5CEE8B2A">
      <w:start w:val="1"/>
      <w:numFmt w:val="bullet"/>
      <w:lvlText w:val=""/>
      <w:lvlJc w:val="left"/>
      <w:pPr>
        <w:ind w:left="4320" w:hanging="360"/>
      </w:pPr>
      <w:rPr>
        <w:rFonts w:ascii="Wingdings" w:hAnsi="Wingdings" w:hint="default"/>
      </w:rPr>
    </w:lvl>
    <w:lvl w:ilvl="6" w:tplc="68C24942">
      <w:start w:val="1"/>
      <w:numFmt w:val="bullet"/>
      <w:lvlText w:val=""/>
      <w:lvlJc w:val="left"/>
      <w:pPr>
        <w:ind w:left="5040" w:hanging="360"/>
      </w:pPr>
      <w:rPr>
        <w:rFonts w:ascii="Symbol" w:hAnsi="Symbol" w:hint="default"/>
      </w:rPr>
    </w:lvl>
    <w:lvl w:ilvl="7" w:tplc="E13A230A">
      <w:start w:val="1"/>
      <w:numFmt w:val="bullet"/>
      <w:lvlText w:val="o"/>
      <w:lvlJc w:val="left"/>
      <w:pPr>
        <w:ind w:left="5760" w:hanging="360"/>
      </w:pPr>
      <w:rPr>
        <w:rFonts w:ascii="Courier New" w:hAnsi="Courier New" w:hint="default"/>
      </w:rPr>
    </w:lvl>
    <w:lvl w:ilvl="8" w:tplc="93989828">
      <w:start w:val="1"/>
      <w:numFmt w:val="bullet"/>
      <w:lvlText w:val=""/>
      <w:lvlJc w:val="left"/>
      <w:pPr>
        <w:ind w:left="6480" w:hanging="360"/>
      </w:pPr>
      <w:rPr>
        <w:rFonts w:ascii="Wingdings" w:hAnsi="Wingdings" w:hint="default"/>
      </w:rPr>
    </w:lvl>
  </w:abstractNum>
  <w:abstractNum w:abstractNumId="17" w15:restartNumberingAfterBreak="0">
    <w:nsid w:val="509B04B5"/>
    <w:multiLevelType w:val="hybridMultilevel"/>
    <w:tmpl w:val="2F240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8C7994"/>
    <w:multiLevelType w:val="hybridMultilevel"/>
    <w:tmpl w:val="C4BC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46A13"/>
    <w:multiLevelType w:val="hybridMultilevel"/>
    <w:tmpl w:val="7452F658"/>
    <w:lvl w:ilvl="0" w:tplc="1C94E3A6">
      <w:start w:val="1"/>
      <w:numFmt w:val="bullet"/>
      <w:lvlText w:val="·"/>
      <w:lvlJc w:val="left"/>
      <w:pPr>
        <w:ind w:left="720" w:hanging="360"/>
      </w:pPr>
      <w:rPr>
        <w:rFonts w:ascii="Symbol" w:hAnsi="Symbol" w:hint="default"/>
      </w:rPr>
    </w:lvl>
    <w:lvl w:ilvl="1" w:tplc="0E180310">
      <w:start w:val="1"/>
      <w:numFmt w:val="bullet"/>
      <w:lvlText w:val="o"/>
      <w:lvlJc w:val="left"/>
      <w:pPr>
        <w:ind w:left="1440" w:hanging="360"/>
      </w:pPr>
      <w:rPr>
        <w:rFonts w:ascii="Courier New" w:hAnsi="Courier New" w:hint="default"/>
      </w:rPr>
    </w:lvl>
    <w:lvl w:ilvl="2" w:tplc="C33A0498">
      <w:start w:val="1"/>
      <w:numFmt w:val="bullet"/>
      <w:lvlText w:val=""/>
      <w:lvlJc w:val="left"/>
      <w:pPr>
        <w:ind w:left="2160" w:hanging="360"/>
      </w:pPr>
      <w:rPr>
        <w:rFonts w:ascii="Wingdings" w:hAnsi="Wingdings" w:hint="default"/>
      </w:rPr>
    </w:lvl>
    <w:lvl w:ilvl="3" w:tplc="ACCED9A2">
      <w:start w:val="1"/>
      <w:numFmt w:val="bullet"/>
      <w:lvlText w:val=""/>
      <w:lvlJc w:val="left"/>
      <w:pPr>
        <w:ind w:left="2880" w:hanging="360"/>
      </w:pPr>
      <w:rPr>
        <w:rFonts w:ascii="Symbol" w:hAnsi="Symbol" w:hint="default"/>
      </w:rPr>
    </w:lvl>
    <w:lvl w:ilvl="4" w:tplc="C4F475D0">
      <w:start w:val="1"/>
      <w:numFmt w:val="bullet"/>
      <w:lvlText w:val="o"/>
      <w:lvlJc w:val="left"/>
      <w:pPr>
        <w:ind w:left="3600" w:hanging="360"/>
      </w:pPr>
      <w:rPr>
        <w:rFonts w:ascii="Courier New" w:hAnsi="Courier New" w:hint="default"/>
      </w:rPr>
    </w:lvl>
    <w:lvl w:ilvl="5" w:tplc="217ACF78">
      <w:start w:val="1"/>
      <w:numFmt w:val="bullet"/>
      <w:lvlText w:val=""/>
      <w:lvlJc w:val="left"/>
      <w:pPr>
        <w:ind w:left="4320" w:hanging="360"/>
      </w:pPr>
      <w:rPr>
        <w:rFonts w:ascii="Wingdings" w:hAnsi="Wingdings" w:hint="default"/>
      </w:rPr>
    </w:lvl>
    <w:lvl w:ilvl="6" w:tplc="A580AD9E">
      <w:start w:val="1"/>
      <w:numFmt w:val="bullet"/>
      <w:lvlText w:val=""/>
      <w:lvlJc w:val="left"/>
      <w:pPr>
        <w:ind w:left="5040" w:hanging="360"/>
      </w:pPr>
      <w:rPr>
        <w:rFonts w:ascii="Symbol" w:hAnsi="Symbol" w:hint="default"/>
      </w:rPr>
    </w:lvl>
    <w:lvl w:ilvl="7" w:tplc="261E9052">
      <w:start w:val="1"/>
      <w:numFmt w:val="bullet"/>
      <w:lvlText w:val="o"/>
      <w:lvlJc w:val="left"/>
      <w:pPr>
        <w:ind w:left="5760" w:hanging="360"/>
      </w:pPr>
      <w:rPr>
        <w:rFonts w:ascii="Courier New" w:hAnsi="Courier New" w:hint="default"/>
      </w:rPr>
    </w:lvl>
    <w:lvl w:ilvl="8" w:tplc="2C8669D6">
      <w:start w:val="1"/>
      <w:numFmt w:val="bullet"/>
      <w:lvlText w:val=""/>
      <w:lvlJc w:val="left"/>
      <w:pPr>
        <w:ind w:left="6480" w:hanging="360"/>
      </w:pPr>
      <w:rPr>
        <w:rFonts w:ascii="Wingdings" w:hAnsi="Wingdings" w:hint="default"/>
      </w:rPr>
    </w:lvl>
  </w:abstractNum>
  <w:abstractNum w:abstractNumId="20" w15:restartNumberingAfterBreak="0">
    <w:nsid w:val="572917BD"/>
    <w:multiLevelType w:val="hybridMultilevel"/>
    <w:tmpl w:val="DB2CB65A"/>
    <w:lvl w:ilvl="0" w:tplc="C6D45380">
      <w:start w:val="1"/>
      <w:numFmt w:val="bullet"/>
      <w:lvlText w:val=""/>
      <w:lvlJc w:val="left"/>
      <w:pPr>
        <w:tabs>
          <w:tab w:val="num" w:pos="720"/>
        </w:tabs>
        <w:ind w:left="720" w:hanging="360"/>
      </w:pPr>
      <w:rPr>
        <w:rFonts w:ascii="Wingdings" w:hAnsi="Wingdings" w:hint="default"/>
        <w:sz w:val="20"/>
      </w:rPr>
    </w:lvl>
    <w:lvl w:ilvl="1" w:tplc="CCD824F0" w:tentative="1">
      <w:start w:val="1"/>
      <w:numFmt w:val="bullet"/>
      <w:lvlText w:val=""/>
      <w:lvlJc w:val="left"/>
      <w:pPr>
        <w:tabs>
          <w:tab w:val="num" w:pos="1440"/>
        </w:tabs>
        <w:ind w:left="1440" w:hanging="360"/>
      </w:pPr>
      <w:rPr>
        <w:rFonts w:ascii="Wingdings" w:hAnsi="Wingdings" w:hint="default"/>
        <w:sz w:val="20"/>
      </w:rPr>
    </w:lvl>
    <w:lvl w:ilvl="2" w:tplc="9462F9BC" w:tentative="1">
      <w:start w:val="1"/>
      <w:numFmt w:val="bullet"/>
      <w:lvlText w:val=""/>
      <w:lvlJc w:val="left"/>
      <w:pPr>
        <w:tabs>
          <w:tab w:val="num" w:pos="2160"/>
        </w:tabs>
        <w:ind w:left="2160" w:hanging="360"/>
      </w:pPr>
      <w:rPr>
        <w:rFonts w:ascii="Wingdings" w:hAnsi="Wingdings" w:hint="default"/>
        <w:sz w:val="20"/>
      </w:rPr>
    </w:lvl>
    <w:lvl w:ilvl="3" w:tplc="5DBED79A" w:tentative="1">
      <w:start w:val="1"/>
      <w:numFmt w:val="bullet"/>
      <w:lvlText w:val=""/>
      <w:lvlJc w:val="left"/>
      <w:pPr>
        <w:tabs>
          <w:tab w:val="num" w:pos="2880"/>
        </w:tabs>
        <w:ind w:left="2880" w:hanging="360"/>
      </w:pPr>
      <w:rPr>
        <w:rFonts w:ascii="Wingdings" w:hAnsi="Wingdings" w:hint="default"/>
        <w:sz w:val="20"/>
      </w:rPr>
    </w:lvl>
    <w:lvl w:ilvl="4" w:tplc="E1AC0036" w:tentative="1">
      <w:start w:val="1"/>
      <w:numFmt w:val="bullet"/>
      <w:lvlText w:val=""/>
      <w:lvlJc w:val="left"/>
      <w:pPr>
        <w:tabs>
          <w:tab w:val="num" w:pos="3600"/>
        </w:tabs>
        <w:ind w:left="3600" w:hanging="360"/>
      </w:pPr>
      <w:rPr>
        <w:rFonts w:ascii="Wingdings" w:hAnsi="Wingdings" w:hint="default"/>
        <w:sz w:val="20"/>
      </w:rPr>
    </w:lvl>
    <w:lvl w:ilvl="5" w:tplc="5346002A" w:tentative="1">
      <w:start w:val="1"/>
      <w:numFmt w:val="bullet"/>
      <w:lvlText w:val=""/>
      <w:lvlJc w:val="left"/>
      <w:pPr>
        <w:tabs>
          <w:tab w:val="num" w:pos="4320"/>
        </w:tabs>
        <w:ind w:left="4320" w:hanging="360"/>
      </w:pPr>
      <w:rPr>
        <w:rFonts w:ascii="Wingdings" w:hAnsi="Wingdings" w:hint="default"/>
        <w:sz w:val="20"/>
      </w:rPr>
    </w:lvl>
    <w:lvl w:ilvl="6" w:tplc="87C415B6" w:tentative="1">
      <w:start w:val="1"/>
      <w:numFmt w:val="bullet"/>
      <w:lvlText w:val=""/>
      <w:lvlJc w:val="left"/>
      <w:pPr>
        <w:tabs>
          <w:tab w:val="num" w:pos="5040"/>
        </w:tabs>
        <w:ind w:left="5040" w:hanging="360"/>
      </w:pPr>
      <w:rPr>
        <w:rFonts w:ascii="Wingdings" w:hAnsi="Wingdings" w:hint="default"/>
        <w:sz w:val="20"/>
      </w:rPr>
    </w:lvl>
    <w:lvl w:ilvl="7" w:tplc="62B06754" w:tentative="1">
      <w:start w:val="1"/>
      <w:numFmt w:val="bullet"/>
      <w:lvlText w:val=""/>
      <w:lvlJc w:val="left"/>
      <w:pPr>
        <w:tabs>
          <w:tab w:val="num" w:pos="5760"/>
        </w:tabs>
        <w:ind w:left="5760" w:hanging="360"/>
      </w:pPr>
      <w:rPr>
        <w:rFonts w:ascii="Wingdings" w:hAnsi="Wingdings" w:hint="default"/>
        <w:sz w:val="20"/>
      </w:rPr>
    </w:lvl>
    <w:lvl w:ilvl="8" w:tplc="899A4A7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DF59E1"/>
    <w:multiLevelType w:val="hybridMultilevel"/>
    <w:tmpl w:val="900E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C66FC"/>
    <w:multiLevelType w:val="multilevel"/>
    <w:tmpl w:val="372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C13526"/>
    <w:multiLevelType w:val="hybridMultilevel"/>
    <w:tmpl w:val="41E6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A39B7"/>
    <w:multiLevelType w:val="hybridMultilevel"/>
    <w:tmpl w:val="A3CEB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DC185D"/>
    <w:multiLevelType w:val="hybridMultilevel"/>
    <w:tmpl w:val="C8E8F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10533"/>
    <w:multiLevelType w:val="hybridMultilevel"/>
    <w:tmpl w:val="B7EC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17571A"/>
    <w:multiLevelType w:val="hybridMultilevel"/>
    <w:tmpl w:val="B6D0D248"/>
    <w:lvl w:ilvl="0" w:tplc="08090001">
      <w:start w:val="1"/>
      <w:numFmt w:val="bullet"/>
      <w:lvlText w:val=""/>
      <w:lvlJc w:val="left"/>
      <w:pPr>
        <w:ind w:left="720" w:hanging="360"/>
      </w:pPr>
      <w:rPr>
        <w:rFonts w:ascii="Symbol" w:hAnsi="Symbol" w:hint="default"/>
      </w:rPr>
    </w:lvl>
    <w:lvl w:ilvl="1" w:tplc="2CECCF9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E7306"/>
    <w:multiLevelType w:val="hybridMultilevel"/>
    <w:tmpl w:val="09DEE830"/>
    <w:lvl w:ilvl="0" w:tplc="2CECCF9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F614F1"/>
    <w:multiLevelType w:val="hybridMultilevel"/>
    <w:tmpl w:val="2172574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0" w15:restartNumberingAfterBreak="0">
    <w:nsid w:val="72BD7B19"/>
    <w:multiLevelType w:val="hybridMultilevel"/>
    <w:tmpl w:val="A7C81014"/>
    <w:lvl w:ilvl="0" w:tplc="08090001">
      <w:start w:val="1"/>
      <w:numFmt w:val="bullet"/>
      <w:lvlText w:val=""/>
      <w:lvlJc w:val="left"/>
      <w:pPr>
        <w:ind w:left="360" w:hanging="360"/>
      </w:pPr>
      <w:rPr>
        <w:rFonts w:ascii="Symbol" w:hAnsi="Symbol" w:hint="default"/>
      </w:rPr>
    </w:lvl>
    <w:lvl w:ilvl="1" w:tplc="2CECCF9A">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2"/>
  </w:num>
  <w:num w:numId="4">
    <w:abstractNumId w:val="3"/>
  </w:num>
  <w:num w:numId="5">
    <w:abstractNumId w:val="16"/>
  </w:num>
  <w:num w:numId="6">
    <w:abstractNumId w:val="19"/>
  </w:num>
  <w:num w:numId="7">
    <w:abstractNumId w:val="22"/>
  </w:num>
  <w:num w:numId="8">
    <w:abstractNumId w:val="26"/>
  </w:num>
  <w:num w:numId="9">
    <w:abstractNumId w:val="17"/>
  </w:num>
  <w:num w:numId="10">
    <w:abstractNumId w:val="24"/>
  </w:num>
  <w:num w:numId="11">
    <w:abstractNumId w:val="12"/>
  </w:num>
  <w:num w:numId="12">
    <w:abstractNumId w:val="8"/>
  </w:num>
  <w:num w:numId="13">
    <w:abstractNumId w:val="21"/>
  </w:num>
  <w:num w:numId="14">
    <w:abstractNumId w:val="20"/>
  </w:num>
  <w:num w:numId="15">
    <w:abstractNumId w:val="15"/>
  </w:num>
  <w:num w:numId="16">
    <w:abstractNumId w:val="13"/>
  </w:num>
  <w:num w:numId="17">
    <w:abstractNumId w:val="10"/>
  </w:num>
  <w:num w:numId="18">
    <w:abstractNumId w:val="27"/>
  </w:num>
  <w:num w:numId="19">
    <w:abstractNumId w:val="28"/>
  </w:num>
  <w:num w:numId="20">
    <w:abstractNumId w:val="6"/>
  </w:num>
  <w:num w:numId="21">
    <w:abstractNumId w:val="14"/>
  </w:num>
  <w:num w:numId="22">
    <w:abstractNumId w:val="30"/>
  </w:num>
  <w:num w:numId="23">
    <w:abstractNumId w:val="7"/>
  </w:num>
  <w:num w:numId="24">
    <w:abstractNumId w:val="11"/>
  </w:num>
  <w:num w:numId="25">
    <w:abstractNumId w:val="18"/>
  </w:num>
  <w:num w:numId="26">
    <w:abstractNumId w:val="29"/>
  </w:num>
  <w:num w:numId="27">
    <w:abstractNumId w:val="4"/>
  </w:num>
  <w:num w:numId="28">
    <w:abstractNumId w:val="1"/>
  </w:num>
  <w:num w:numId="29">
    <w:abstractNumId w:val="9"/>
  </w:num>
  <w:num w:numId="30">
    <w:abstractNumId w:val="2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86"/>
    <w:rsid w:val="000145E7"/>
    <w:rsid w:val="00020EC7"/>
    <w:rsid w:val="000236C8"/>
    <w:rsid w:val="00024328"/>
    <w:rsid w:val="00040A9F"/>
    <w:rsid w:val="00041FAB"/>
    <w:rsid w:val="00044DC8"/>
    <w:rsid w:val="00050F66"/>
    <w:rsid w:val="00051A5B"/>
    <w:rsid w:val="0007434E"/>
    <w:rsid w:val="000824E3"/>
    <w:rsid w:val="00082F62"/>
    <w:rsid w:val="00083EBE"/>
    <w:rsid w:val="00085ECF"/>
    <w:rsid w:val="00094DE2"/>
    <w:rsid w:val="00095B79"/>
    <w:rsid w:val="000A3353"/>
    <w:rsid w:val="000A3A7B"/>
    <w:rsid w:val="000A5C3E"/>
    <w:rsid w:val="000A5ED7"/>
    <w:rsid w:val="000B1E08"/>
    <w:rsid w:val="000B28F6"/>
    <w:rsid w:val="000C0496"/>
    <w:rsid w:val="000D2E8D"/>
    <w:rsid w:val="000E0B19"/>
    <w:rsid w:val="000E25C2"/>
    <w:rsid w:val="00105A0D"/>
    <w:rsid w:val="001119C4"/>
    <w:rsid w:val="00112151"/>
    <w:rsid w:val="00117FF2"/>
    <w:rsid w:val="001429EF"/>
    <w:rsid w:val="001430C5"/>
    <w:rsid w:val="001437B4"/>
    <w:rsid w:val="00164C31"/>
    <w:rsid w:val="00165132"/>
    <w:rsid w:val="00172703"/>
    <w:rsid w:val="0018155B"/>
    <w:rsid w:val="00191797"/>
    <w:rsid w:val="00192BC9"/>
    <w:rsid w:val="00195CDD"/>
    <w:rsid w:val="001B055D"/>
    <w:rsid w:val="001B594D"/>
    <w:rsid w:val="001B5A2D"/>
    <w:rsid w:val="001C406D"/>
    <w:rsid w:val="001C4AA0"/>
    <w:rsid w:val="001D2921"/>
    <w:rsid w:val="001F12C8"/>
    <w:rsid w:val="001F6B50"/>
    <w:rsid w:val="00201789"/>
    <w:rsid w:val="0020392E"/>
    <w:rsid w:val="002043DA"/>
    <w:rsid w:val="00210501"/>
    <w:rsid w:val="00224235"/>
    <w:rsid w:val="002247BE"/>
    <w:rsid w:val="00232E2F"/>
    <w:rsid w:val="00233218"/>
    <w:rsid w:val="00240F0E"/>
    <w:rsid w:val="00241AA2"/>
    <w:rsid w:val="0024393B"/>
    <w:rsid w:val="00245151"/>
    <w:rsid w:val="00245419"/>
    <w:rsid w:val="00272F66"/>
    <w:rsid w:val="002743CD"/>
    <w:rsid w:val="00286C55"/>
    <w:rsid w:val="002960A2"/>
    <w:rsid w:val="00297E15"/>
    <w:rsid w:val="002A02E1"/>
    <w:rsid w:val="002A4244"/>
    <w:rsid w:val="002B2C02"/>
    <w:rsid w:val="002C06C4"/>
    <w:rsid w:val="002C1683"/>
    <w:rsid w:val="002C2A96"/>
    <w:rsid w:val="002D7285"/>
    <w:rsid w:val="002E19A0"/>
    <w:rsid w:val="002E52FE"/>
    <w:rsid w:val="002E71B5"/>
    <w:rsid w:val="002F0DC4"/>
    <w:rsid w:val="00300281"/>
    <w:rsid w:val="00315AAF"/>
    <w:rsid w:val="003259E4"/>
    <w:rsid w:val="00333E74"/>
    <w:rsid w:val="00336D49"/>
    <w:rsid w:val="00342695"/>
    <w:rsid w:val="0035021D"/>
    <w:rsid w:val="00357B48"/>
    <w:rsid w:val="0036152B"/>
    <w:rsid w:val="00365779"/>
    <w:rsid w:val="00377B7F"/>
    <w:rsid w:val="003966EC"/>
    <w:rsid w:val="003B2480"/>
    <w:rsid w:val="003C0000"/>
    <w:rsid w:val="003C393F"/>
    <w:rsid w:val="003C6892"/>
    <w:rsid w:val="003C79B7"/>
    <w:rsid w:val="00401E20"/>
    <w:rsid w:val="00402AE1"/>
    <w:rsid w:val="00421F61"/>
    <w:rsid w:val="0042225A"/>
    <w:rsid w:val="004261A5"/>
    <w:rsid w:val="00433569"/>
    <w:rsid w:val="00436EEF"/>
    <w:rsid w:val="004609AB"/>
    <w:rsid w:val="00473190"/>
    <w:rsid w:val="00473A85"/>
    <w:rsid w:val="00480549"/>
    <w:rsid w:val="0048604C"/>
    <w:rsid w:val="004921C6"/>
    <w:rsid w:val="004A450E"/>
    <w:rsid w:val="004C502A"/>
    <w:rsid w:val="004C70FA"/>
    <w:rsid w:val="004C76A3"/>
    <w:rsid w:val="004D602E"/>
    <w:rsid w:val="004E149A"/>
    <w:rsid w:val="004E43F7"/>
    <w:rsid w:val="004E651D"/>
    <w:rsid w:val="004E69E9"/>
    <w:rsid w:val="004F3A7B"/>
    <w:rsid w:val="00523D61"/>
    <w:rsid w:val="00545161"/>
    <w:rsid w:val="00552650"/>
    <w:rsid w:val="005545CF"/>
    <w:rsid w:val="00556E6D"/>
    <w:rsid w:val="005824E2"/>
    <w:rsid w:val="00586DEA"/>
    <w:rsid w:val="00591DDC"/>
    <w:rsid w:val="005962BE"/>
    <w:rsid w:val="00596DF3"/>
    <w:rsid w:val="005A4546"/>
    <w:rsid w:val="005A4555"/>
    <w:rsid w:val="005A5398"/>
    <w:rsid w:val="005B50B6"/>
    <w:rsid w:val="005C707F"/>
    <w:rsid w:val="005D00DD"/>
    <w:rsid w:val="005D2E9F"/>
    <w:rsid w:val="005D755B"/>
    <w:rsid w:val="005E7E02"/>
    <w:rsid w:val="006012F4"/>
    <w:rsid w:val="00605104"/>
    <w:rsid w:val="00617324"/>
    <w:rsid w:val="00620622"/>
    <w:rsid w:val="00635D42"/>
    <w:rsid w:val="00637881"/>
    <w:rsid w:val="0066799B"/>
    <w:rsid w:val="00667C57"/>
    <w:rsid w:val="006759BE"/>
    <w:rsid w:val="00687BB8"/>
    <w:rsid w:val="006936CF"/>
    <w:rsid w:val="006A3105"/>
    <w:rsid w:val="006A72CC"/>
    <w:rsid w:val="006B0C02"/>
    <w:rsid w:val="006C2272"/>
    <w:rsid w:val="006E178D"/>
    <w:rsid w:val="006E74B3"/>
    <w:rsid w:val="006F2379"/>
    <w:rsid w:val="006F2727"/>
    <w:rsid w:val="007140F7"/>
    <w:rsid w:val="0073064E"/>
    <w:rsid w:val="00736270"/>
    <w:rsid w:val="00743202"/>
    <w:rsid w:val="00744616"/>
    <w:rsid w:val="00761354"/>
    <w:rsid w:val="00781EEF"/>
    <w:rsid w:val="00781F3B"/>
    <w:rsid w:val="00783320"/>
    <w:rsid w:val="00786636"/>
    <w:rsid w:val="00795FFD"/>
    <w:rsid w:val="007B4EAE"/>
    <w:rsid w:val="007C0AFC"/>
    <w:rsid w:val="007E34A1"/>
    <w:rsid w:val="007E3CA6"/>
    <w:rsid w:val="007F07EF"/>
    <w:rsid w:val="008015F8"/>
    <w:rsid w:val="008203A5"/>
    <w:rsid w:val="0082752A"/>
    <w:rsid w:val="00834345"/>
    <w:rsid w:val="00835A91"/>
    <w:rsid w:val="00840A39"/>
    <w:rsid w:val="00844025"/>
    <w:rsid w:val="00853F63"/>
    <w:rsid w:val="00867CCE"/>
    <w:rsid w:val="008738A3"/>
    <w:rsid w:val="00885D00"/>
    <w:rsid w:val="008870C9"/>
    <w:rsid w:val="008902AF"/>
    <w:rsid w:val="00892E3D"/>
    <w:rsid w:val="008940E9"/>
    <w:rsid w:val="008A34F4"/>
    <w:rsid w:val="008A49FF"/>
    <w:rsid w:val="008A70B2"/>
    <w:rsid w:val="008B072E"/>
    <w:rsid w:val="008B7626"/>
    <w:rsid w:val="008C389D"/>
    <w:rsid w:val="008C394B"/>
    <w:rsid w:val="008C3953"/>
    <w:rsid w:val="008D4A24"/>
    <w:rsid w:val="008D4F01"/>
    <w:rsid w:val="008D7CC7"/>
    <w:rsid w:val="008E2FC4"/>
    <w:rsid w:val="009019C5"/>
    <w:rsid w:val="00902025"/>
    <w:rsid w:val="00903E5B"/>
    <w:rsid w:val="00906FB8"/>
    <w:rsid w:val="00912BBE"/>
    <w:rsid w:val="0092203A"/>
    <w:rsid w:val="0092261E"/>
    <w:rsid w:val="0092729B"/>
    <w:rsid w:val="0093143E"/>
    <w:rsid w:val="009351EB"/>
    <w:rsid w:val="00935FAA"/>
    <w:rsid w:val="009367A4"/>
    <w:rsid w:val="009369B1"/>
    <w:rsid w:val="00944041"/>
    <w:rsid w:val="009475E7"/>
    <w:rsid w:val="00973491"/>
    <w:rsid w:val="00983469"/>
    <w:rsid w:val="009953F3"/>
    <w:rsid w:val="009A43C1"/>
    <w:rsid w:val="009B3122"/>
    <w:rsid w:val="009B3BF2"/>
    <w:rsid w:val="009C05D6"/>
    <w:rsid w:val="009C7C60"/>
    <w:rsid w:val="009D0D92"/>
    <w:rsid w:val="009D17A0"/>
    <w:rsid w:val="009D17CF"/>
    <w:rsid w:val="009E0BF6"/>
    <w:rsid w:val="009E2D90"/>
    <w:rsid w:val="009E31BD"/>
    <w:rsid w:val="009E66E1"/>
    <w:rsid w:val="009E7CAA"/>
    <w:rsid w:val="009F7948"/>
    <w:rsid w:val="00A03119"/>
    <w:rsid w:val="00A04CBB"/>
    <w:rsid w:val="00A057A0"/>
    <w:rsid w:val="00A13342"/>
    <w:rsid w:val="00A144C4"/>
    <w:rsid w:val="00A15977"/>
    <w:rsid w:val="00A209C4"/>
    <w:rsid w:val="00A24477"/>
    <w:rsid w:val="00A43849"/>
    <w:rsid w:val="00A60606"/>
    <w:rsid w:val="00A60DCD"/>
    <w:rsid w:val="00A67478"/>
    <w:rsid w:val="00A73E53"/>
    <w:rsid w:val="00A85266"/>
    <w:rsid w:val="00A94F2F"/>
    <w:rsid w:val="00AA00CA"/>
    <w:rsid w:val="00AB59B9"/>
    <w:rsid w:val="00AB60FD"/>
    <w:rsid w:val="00AD265A"/>
    <w:rsid w:val="00AD2FAF"/>
    <w:rsid w:val="00AD452F"/>
    <w:rsid w:val="00AD488F"/>
    <w:rsid w:val="00AD583B"/>
    <w:rsid w:val="00AF5FA7"/>
    <w:rsid w:val="00AF6BA2"/>
    <w:rsid w:val="00B005C1"/>
    <w:rsid w:val="00B06087"/>
    <w:rsid w:val="00B206C4"/>
    <w:rsid w:val="00B31A48"/>
    <w:rsid w:val="00B35459"/>
    <w:rsid w:val="00B54FED"/>
    <w:rsid w:val="00B60A91"/>
    <w:rsid w:val="00B628B0"/>
    <w:rsid w:val="00B6657E"/>
    <w:rsid w:val="00B706E2"/>
    <w:rsid w:val="00B84D0D"/>
    <w:rsid w:val="00B85A45"/>
    <w:rsid w:val="00B92791"/>
    <w:rsid w:val="00B97FDD"/>
    <w:rsid w:val="00BA41B6"/>
    <w:rsid w:val="00BA52C2"/>
    <w:rsid w:val="00BB0CE1"/>
    <w:rsid w:val="00BB4217"/>
    <w:rsid w:val="00BB45B3"/>
    <w:rsid w:val="00BC4844"/>
    <w:rsid w:val="00BD2F55"/>
    <w:rsid w:val="00BD714B"/>
    <w:rsid w:val="00BD77D7"/>
    <w:rsid w:val="00BE0A4A"/>
    <w:rsid w:val="00BF3782"/>
    <w:rsid w:val="00C14D6D"/>
    <w:rsid w:val="00C26A0F"/>
    <w:rsid w:val="00C36122"/>
    <w:rsid w:val="00C36B02"/>
    <w:rsid w:val="00C46953"/>
    <w:rsid w:val="00C608FA"/>
    <w:rsid w:val="00C62BDB"/>
    <w:rsid w:val="00C7397E"/>
    <w:rsid w:val="00C77231"/>
    <w:rsid w:val="00C87E81"/>
    <w:rsid w:val="00C90E82"/>
    <w:rsid w:val="00CA012B"/>
    <w:rsid w:val="00CA4787"/>
    <w:rsid w:val="00CA774B"/>
    <w:rsid w:val="00CB412D"/>
    <w:rsid w:val="00CC2701"/>
    <w:rsid w:val="00CC7C0A"/>
    <w:rsid w:val="00CD6F86"/>
    <w:rsid w:val="00CD79F7"/>
    <w:rsid w:val="00CE37AF"/>
    <w:rsid w:val="00CF194D"/>
    <w:rsid w:val="00D05AB5"/>
    <w:rsid w:val="00D06F19"/>
    <w:rsid w:val="00D06FF2"/>
    <w:rsid w:val="00D13A66"/>
    <w:rsid w:val="00D13AEF"/>
    <w:rsid w:val="00D17FD9"/>
    <w:rsid w:val="00D20E75"/>
    <w:rsid w:val="00D24C60"/>
    <w:rsid w:val="00D32DFD"/>
    <w:rsid w:val="00D35610"/>
    <w:rsid w:val="00D4038B"/>
    <w:rsid w:val="00D464E0"/>
    <w:rsid w:val="00D5688D"/>
    <w:rsid w:val="00D6629B"/>
    <w:rsid w:val="00D82465"/>
    <w:rsid w:val="00D8670C"/>
    <w:rsid w:val="00D919A1"/>
    <w:rsid w:val="00D95637"/>
    <w:rsid w:val="00DA1B02"/>
    <w:rsid w:val="00DB2B52"/>
    <w:rsid w:val="00DD3BD3"/>
    <w:rsid w:val="00DE2C45"/>
    <w:rsid w:val="00DE2EC0"/>
    <w:rsid w:val="00DF7E43"/>
    <w:rsid w:val="00E1576F"/>
    <w:rsid w:val="00E2572E"/>
    <w:rsid w:val="00E32EA5"/>
    <w:rsid w:val="00E37F71"/>
    <w:rsid w:val="00E53F18"/>
    <w:rsid w:val="00E57FB6"/>
    <w:rsid w:val="00E7022C"/>
    <w:rsid w:val="00E75981"/>
    <w:rsid w:val="00E77F26"/>
    <w:rsid w:val="00E94EF3"/>
    <w:rsid w:val="00EA087B"/>
    <w:rsid w:val="00EA231C"/>
    <w:rsid w:val="00EA6D61"/>
    <w:rsid w:val="00EB3F33"/>
    <w:rsid w:val="00EC09C9"/>
    <w:rsid w:val="00EC0FA3"/>
    <w:rsid w:val="00EC4AAA"/>
    <w:rsid w:val="00EC6C07"/>
    <w:rsid w:val="00ED458A"/>
    <w:rsid w:val="00EE5CA5"/>
    <w:rsid w:val="00EF187F"/>
    <w:rsid w:val="00EF2FE9"/>
    <w:rsid w:val="00EF4359"/>
    <w:rsid w:val="00F05E6A"/>
    <w:rsid w:val="00F123F7"/>
    <w:rsid w:val="00F14E72"/>
    <w:rsid w:val="00F20F2A"/>
    <w:rsid w:val="00F35FB5"/>
    <w:rsid w:val="00F44752"/>
    <w:rsid w:val="00F51210"/>
    <w:rsid w:val="00F5437A"/>
    <w:rsid w:val="00F55A15"/>
    <w:rsid w:val="00F858FC"/>
    <w:rsid w:val="00FA2D41"/>
    <w:rsid w:val="00FA643B"/>
    <w:rsid w:val="00FB1926"/>
    <w:rsid w:val="00FB1BF0"/>
    <w:rsid w:val="00FB48E4"/>
    <w:rsid w:val="00FC00A5"/>
    <w:rsid w:val="00FC544A"/>
    <w:rsid w:val="00FD3F78"/>
    <w:rsid w:val="00FD632D"/>
    <w:rsid w:val="00FD6460"/>
    <w:rsid w:val="00FE1572"/>
    <w:rsid w:val="00FE5669"/>
    <w:rsid w:val="00FE70F6"/>
    <w:rsid w:val="00FF2586"/>
    <w:rsid w:val="00FF7C64"/>
    <w:rsid w:val="037AF6AA"/>
    <w:rsid w:val="03806223"/>
    <w:rsid w:val="04485535"/>
    <w:rsid w:val="17993833"/>
    <w:rsid w:val="1E3B52E4"/>
    <w:rsid w:val="31E3A766"/>
    <w:rsid w:val="34360664"/>
    <w:rsid w:val="3DAAE086"/>
    <w:rsid w:val="43BBBC89"/>
    <w:rsid w:val="4BF6727B"/>
    <w:rsid w:val="57AE17FE"/>
    <w:rsid w:val="61B87428"/>
    <w:rsid w:val="6653082A"/>
    <w:rsid w:val="7C59E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CD4AE"/>
  <w15:chartTrackingRefBased/>
  <w15:docId w15:val="{292227AA-250E-4376-80E5-7077690A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C4"/>
    <w:pPr>
      <w:spacing w:after="240" w:line="276" w:lineRule="auto"/>
    </w:pPr>
    <w:rPr>
      <w:rFonts w:eastAsia="Arial" w:cstheme="minorHAnsi"/>
    </w:rPr>
  </w:style>
  <w:style w:type="paragraph" w:styleId="Heading1">
    <w:name w:val="heading 1"/>
    <w:basedOn w:val="Normal"/>
    <w:next w:val="Normal"/>
    <w:link w:val="Heading1Char"/>
    <w:uiPriority w:val="9"/>
    <w:qFormat/>
    <w:rsid w:val="00545161"/>
    <w:pPr>
      <w:keepNext/>
      <w:keepLines/>
      <w:spacing w:before="120"/>
      <w:outlineLvl w:val="0"/>
    </w:pPr>
    <w:rPr>
      <w:rFonts w:eastAsiaTheme="majorEastAsia" w:cstheme="majorBidi"/>
      <w:b/>
      <w:color w:val="363636" w:themeColor="background2" w:themeShade="40"/>
      <w:sz w:val="32"/>
      <w:szCs w:val="32"/>
    </w:rPr>
  </w:style>
  <w:style w:type="paragraph" w:styleId="Heading2">
    <w:name w:val="heading 2"/>
    <w:basedOn w:val="Normal"/>
    <w:next w:val="Normal"/>
    <w:link w:val="Heading2Char"/>
    <w:uiPriority w:val="9"/>
    <w:unhideWhenUsed/>
    <w:qFormat/>
    <w:rsid w:val="007140F7"/>
    <w:pPr>
      <w:keepNext/>
      <w:keepLines/>
      <w:outlineLvl w:val="1"/>
    </w:pPr>
    <w:rPr>
      <w:rFonts w:eastAsiaTheme="majorEastAsia"/>
      <w:b/>
      <w:bCs/>
      <w:color w:val="363636" w:themeColor="background2" w:themeShade="40"/>
      <w:sz w:val="28"/>
      <w:szCs w:val="26"/>
    </w:rPr>
  </w:style>
  <w:style w:type="paragraph" w:styleId="Heading3">
    <w:name w:val="heading 3"/>
    <w:basedOn w:val="Normal"/>
    <w:next w:val="Normal"/>
    <w:link w:val="Heading3Char"/>
    <w:uiPriority w:val="9"/>
    <w:unhideWhenUsed/>
    <w:qFormat/>
    <w:rsid w:val="0082752A"/>
    <w:pPr>
      <w:spacing w:before="120" w:after="120"/>
      <w:outlineLvl w:val="2"/>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161"/>
    <w:rPr>
      <w:rFonts w:eastAsiaTheme="majorEastAsia" w:cstheme="majorBidi"/>
      <w:b/>
      <w:color w:val="363636" w:themeColor="background2" w:themeShade="40"/>
      <w:sz w:val="32"/>
      <w:szCs w:val="32"/>
    </w:rPr>
  </w:style>
  <w:style w:type="character" w:customStyle="1" w:styleId="Heading2Char">
    <w:name w:val="Heading 2 Char"/>
    <w:basedOn w:val="DefaultParagraphFont"/>
    <w:link w:val="Heading2"/>
    <w:uiPriority w:val="9"/>
    <w:rsid w:val="007140F7"/>
    <w:rPr>
      <w:rFonts w:eastAsiaTheme="majorEastAsia" w:cstheme="minorHAnsi"/>
      <w:b/>
      <w:bCs/>
      <w:color w:val="363636" w:themeColor="background2" w:themeShade="40"/>
      <w:sz w:val="28"/>
      <w:szCs w:val="26"/>
    </w:rPr>
  </w:style>
  <w:style w:type="character" w:customStyle="1" w:styleId="Heading3Char">
    <w:name w:val="Heading 3 Char"/>
    <w:basedOn w:val="DefaultParagraphFont"/>
    <w:link w:val="Heading3"/>
    <w:uiPriority w:val="9"/>
    <w:rsid w:val="0082752A"/>
    <w:rPr>
      <w:rFonts w:ascii="Calibri" w:eastAsia="Arial" w:hAnsi="Calibri" w:cs="Calibri"/>
      <w:b/>
      <w:bCs/>
    </w:rPr>
  </w:style>
  <w:style w:type="paragraph" w:styleId="Header">
    <w:name w:val="header"/>
    <w:basedOn w:val="Normal"/>
    <w:link w:val="HeaderChar"/>
    <w:uiPriority w:val="99"/>
    <w:unhideWhenUsed/>
    <w:rsid w:val="00545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61"/>
    <w:rPr>
      <w:sz w:val="24"/>
    </w:rPr>
  </w:style>
  <w:style w:type="paragraph" w:styleId="Footer">
    <w:name w:val="footer"/>
    <w:basedOn w:val="Normal"/>
    <w:link w:val="FooterChar"/>
    <w:uiPriority w:val="99"/>
    <w:unhideWhenUsed/>
    <w:rsid w:val="00545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161"/>
    <w:rPr>
      <w:sz w:val="24"/>
    </w:rPr>
  </w:style>
  <w:style w:type="paragraph" w:customStyle="1" w:styleId="Location">
    <w:name w:val="Location"/>
    <w:basedOn w:val="Normal"/>
    <w:uiPriority w:val="11"/>
    <w:qFormat/>
    <w:rsid w:val="00545161"/>
    <w:pPr>
      <w:jc w:val="right"/>
    </w:pPr>
    <w:rPr>
      <w:rFonts w:ascii="Calibri" w:eastAsia="Times New Roman" w:hAnsi="Calibri" w:cs="Arial"/>
      <w:iCs/>
    </w:rPr>
  </w:style>
  <w:style w:type="table" w:styleId="TableGrid">
    <w:name w:val="Table Grid"/>
    <w:basedOn w:val="TableNormal"/>
    <w:rsid w:val="00545161"/>
    <w:pPr>
      <w:spacing w:before="60" w:after="6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5C2"/>
    <w:pPr>
      <w:ind w:left="720"/>
      <w:contextualSpacing/>
    </w:pPr>
  </w:style>
  <w:style w:type="paragraph" w:styleId="BalloonText">
    <w:name w:val="Balloon Text"/>
    <w:basedOn w:val="Normal"/>
    <w:link w:val="BalloonTextChar"/>
    <w:uiPriority w:val="99"/>
    <w:semiHidden/>
    <w:unhideWhenUsed/>
    <w:rsid w:val="00105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0D"/>
    <w:rPr>
      <w:rFonts w:ascii="Segoe UI" w:hAnsi="Segoe UI" w:cs="Segoe UI"/>
      <w:sz w:val="18"/>
      <w:szCs w:val="18"/>
    </w:rPr>
  </w:style>
  <w:style w:type="character" w:styleId="Hyperlink">
    <w:name w:val="Hyperlink"/>
    <w:basedOn w:val="DefaultParagraphFont"/>
    <w:uiPriority w:val="99"/>
    <w:unhideWhenUsed/>
    <w:rsid w:val="003C0000"/>
    <w:rPr>
      <w:color w:val="0000FF" w:themeColor="hyperlink"/>
      <w:u w:val="single"/>
    </w:rPr>
  </w:style>
  <w:style w:type="paragraph" w:customStyle="1" w:styleId="paragraph">
    <w:name w:val="paragraph"/>
    <w:basedOn w:val="Normal"/>
    <w:rsid w:val="003C0000"/>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normaltextrun">
    <w:name w:val="normaltextrun"/>
    <w:basedOn w:val="DefaultParagraphFont"/>
    <w:rsid w:val="003C0000"/>
  </w:style>
  <w:style w:type="character" w:customStyle="1" w:styleId="eop">
    <w:name w:val="eop"/>
    <w:basedOn w:val="DefaultParagraphFont"/>
    <w:rsid w:val="003C0000"/>
  </w:style>
  <w:style w:type="table" w:customStyle="1" w:styleId="TableGrid1">
    <w:name w:val="Table Grid1"/>
    <w:basedOn w:val="TableNormal"/>
    <w:next w:val="TableGrid"/>
    <w:uiPriority w:val="59"/>
    <w:rsid w:val="003C0000"/>
    <w:pPr>
      <w:spacing w:before="60" w:after="60" w:line="276"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000"/>
    <w:rPr>
      <w:sz w:val="16"/>
      <w:szCs w:val="16"/>
    </w:rPr>
  </w:style>
  <w:style w:type="paragraph" w:styleId="CommentText">
    <w:name w:val="annotation text"/>
    <w:basedOn w:val="Normal"/>
    <w:link w:val="CommentTextChar"/>
    <w:uiPriority w:val="99"/>
    <w:semiHidden/>
    <w:unhideWhenUsed/>
    <w:rsid w:val="003C0000"/>
    <w:pPr>
      <w:spacing w:line="240" w:lineRule="auto"/>
    </w:pPr>
    <w:rPr>
      <w:sz w:val="20"/>
      <w:szCs w:val="20"/>
    </w:rPr>
  </w:style>
  <w:style w:type="character" w:customStyle="1" w:styleId="CommentTextChar">
    <w:name w:val="Comment Text Char"/>
    <w:basedOn w:val="DefaultParagraphFont"/>
    <w:link w:val="CommentText"/>
    <w:uiPriority w:val="99"/>
    <w:semiHidden/>
    <w:rsid w:val="003C0000"/>
    <w:rPr>
      <w:sz w:val="20"/>
      <w:szCs w:val="20"/>
    </w:rPr>
  </w:style>
  <w:style w:type="paragraph" w:styleId="CommentSubject">
    <w:name w:val="annotation subject"/>
    <w:basedOn w:val="CommentText"/>
    <w:next w:val="CommentText"/>
    <w:link w:val="CommentSubjectChar"/>
    <w:uiPriority w:val="99"/>
    <w:semiHidden/>
    <w:unhideWhenUsed/>
    <w:rsid w:val="003C0000"/>
    <w:rPr>
      <w:b/>
      <w:bCs/>
    </w:rPr>
  </w:style>
  <w:style w:type="character" w:customStyle="1" w:styleId="CommentSubjectChar">
    <w:name w:val="Comment Subject Char"/>
    <w:basedOn w:val="CommentTextChar"/>
    <w:link w:val="CommentSubject"/>
    <w:uiPriority w:val="99"/>
    <w:semiHidden/>
    <w:rsid w:val="003C0000"/>
    <w:rPr>
      <w:b/>
      <w:bCs/>
      <w:sz w:val="20"/>
      <w:szCs w:val="20"/>
    </w:rPr>
  </w:style>
  <w:style w:type="character" w:styleId="UnresolvedMention">
    <w:name w:val="Unresolved Mention"/>
    <w:basedOn w:val="DefaultParagraphFont"/>
    <w:uiPriority w:val="99"/>
    <w:semiHidden/>
    <w:unhideWhenUsed/>
    <w:rsid w:val="00781EEF"/>
    <w:rPr>
      <w:color w:val="605E5C"/>
      <w:shd w:val="clear" w:color="auto" w:fill="E1DFDD"/>
    </w:rPr>
  </w:style>
  <w:style w:type="table" w:styleId="GridTable4">
    <w:name w:val="Grid Table 4"/>
    <w:basedOn w:val="TableNormal"/>
    <w:uiPriority w:val="49"/>
    <w:rsid w:val="00BD71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9E31BD"/>
    <w:rPr>
      <w:color w:val="800080" w:themeColor="followedHyperlink"/>
      <w:u w:val="single"/>
    </w:rPr>
  </w:style>
  <w:style w:type="paragraph" w:styleId="Revision">
    <w:name w:val="Revision"/>
    <w:hidden/>
    <w:uiPriority w:val="99"/>
    <w:semiHidden/>
    <w:rsid w:val="00A73E53"/>
    <w:pPr>
      <w:spacing w:after="0" w:line="240" w:lineRule="auto"/>
    </w:pPr>
    <w:rPr>
      <w:rFonts w:eastAsia="Arial"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41594">
      <w:bodyDiv w:val="1"/>
      <w:marLeft w:val="0"/>
      <w:marRight w:val="0"/>
      <w:marTop w:val="0"/>
      <w:marBottom w:val="0"/>
      <w:divBdr>
        <w:top w:val="none" w:sz="0" w:space="0" w:color="auto"/>
        <w:left w:val="none" w:sz="0" w:space="0" w:color="auto"/>
        <w:bottom w:val="none" w:sz="0" w:space="0" w:color="auto"/>
        <w:right w:val="none" w:sz="0" w:space="0" w:color="auto"/>
      </w:divBdr>
      <w:divsChild>
        <w:div w:id="382026311">
          <w:marLeft w:val="0"/>
          <w:marRight w:val="0"/>
          <w:marTop w:val="0"/>
          <w:marBottom w:val="0"/>
          <w:divBdr>
            <w:top w:val="none" w:sz="0" w:space="0" w:color="auto"/>
            <w:left w:val="none" w:sz="0" w:space="0" w:color="auto"/>
            <w:bottom w:val="none" w:sz="0" w:space="0" w:color="auto"/>
            <w:right w:val="none" w:sz="0" w:space="0" w:color="auto"/>
          </w:divBdr>
        </w:div>
        <w:div w:id="980303673">
          <w:marLeft w:val="0"/>
          <w:marRight w:val="0"/>
          <w:marTop w:val="0"/>
          <w:marBottom w:val="0"/>
          <w:divBdr>
            <w:top w:val="none" w:sz="0" w:space="0" w:color="auto"/>
            <w:left w:val="none" w:sz="0" w:space="0" w:color="auto"/>
            <w:bottom w:val="none" w:sz="0" w:space="0" w:color="auto"/>
            <w:right w:val="none" w:sz="0" w:space="0" w:color="auto"/>
          </w:divBdr>
        </w:div>
        <w:div w:id="1397359244">
          <w:marLeft w:val="0"/>
          <w:marRight w:val="0"/>
          <w:marTop w:val="0"/>
          <w:marBottom w:val="0"/>
          <w:divBdr>
            <w:top w:val="none" w:sz="0" w:space="0" w:color="auto"/>
            <w:left w:val="none" w:sz="0" w:space="0" w:color="auto"/>
            <w:bottom w:val="none" w:sz="0" w:space="0" w:color="auto"/>
            <w:right w:val="none" w:sz="0" w:space="0" w:color="auto"/>
          </w:divBdr>
        </w:div>
      </w:divsChild>
    </w:div>
    <w:div w:id="416632720">
      <w:bodyDiv w:val="1"/>
      <w:marLeft w:val="0"/>
      <w:marRight w:val="0"/>
      <w:marTop w:val="0"/>
      <w:marBottom w:val="0"/>
      <w:divBdr>
        <w:top w:val="none" w:sz="0" w:space="0" w:color="auto"/>
        <w:left w:val="none" w:sz="0" w:space="0" w:color="auto"/>
        <w:bottom w:val="none" w:sz="0" w:space="0" w:color="auto"/>
        <w:right w:val="none" w:sz="0" w:space="0" w:color="auto"/>
      </w:divBdr>
      <w:divsChild>
        <w:div w:id="776295182">
          <w:marLeft w:val="0"/>
          <w:marRight w:val="0"/>
          <w:marTop w:val="0"/>
          <w:marBottom w:val="0"/>
          <w:divBdr>
            <w:top w:val="none" w:sz="0" w:space="0" w:color="auto"/>
            <w:left w:val="none" w:sz="0" w:space="0" w:color="auto"/>
            <w:bottom w:val="none" w:sz="0" w:space="0" w:color="auto"/>
            <w:right w:val="none" w:sz="0" w:space="0" w:color="auto"/>
          </w:divBdr>
        </w:div>
        <w:div w:id="1244294770">
          <w:marLeft w:val="0"/>
          <w:marRight w:val="0"/>
          <w:marTop w:val="0"/>
          <w:marBottom w:val="0"/>
          <w:divBdr>
            <w:top w:val="none" w:sz="0" w:space="0" w:color="auto"/>
            <w:left w:val="none" w:sz="0" w:space="0" w:color="auto"/>
            <w:bottom w:val="none" w:sz="0" w:space="0" w:color="auto"/>
            <w:right w:val="none" w:sz="0" w:space="0" w:color="auto"/>
          </w:divBdr>
        </w:div>
        <w:div w:id="1762137467">
          <w:marLeft w:val="0"/>
          <w:marRight w:val="0"/>
          <w:marTop w:val="0"/>
          <w:marBottom w:val="0"/>
          <w:divBdr>
            <w:top w:val="none" w:sz="0" w:space="0" w:color="auto"/>
            <w:left w:val="none" w:sz="0" w:space="0" w:color="auto"/>
            <w:bottom w:val="none" w:sz="0" w:space="0" w:color="auto"/>
            <w:right w:val="none" w:sz="0" w:space="0" w:color="auto"/>
          </w:divBdr>
        </w:div>
        <w:div w:id="1861965733">
          <w:marLeft w:val="0"/>
          <w:marRight w:val="0"/>
          <w:marTop w:val="0"/>
          <w:marBottom w:val="0"/>
          <w:divBdr>
            <w:top w:val="none" w:sz="0" w:space="0" w:color="auto"/>
            <w:left w:val="none" w:sz="0" w:space="0" w:color="auto"/>
            <w:bottom w:val="none" w:sz="0" w:space="0" w:color="auto"/>
            <w:right w:val="none" w:sz="0" w:space="0" w:color="auto"/>
          </w:divBdr>
        </w:div>
      </w:divsChild>
    </w:div>
    <w:div w:id="524246388">
      <w:bodyDiv w:val="1"/>
      <w:marLeft w:val="0"/>
      <w:marRight w:val="0"/>
      <w:marTop w:val="0"/>
      <w:marBottom w:val="0"/>
      <w:divBdr>
        <w:top w:val="none" w:sz="0" w:space="0" w:color="auto"/>
        <w:left w:val="none" w:sz="0" w:space="0" w:color="auto"/>
        <w:bottom w:val="none" w:sz="0" w:space="0" w:color="auto"/>
        <w:right w:val="none" w:sz="0" w:space="0" w:color="auto"/>
      </w:divBdr>
    </w:div>
    <w:div w:id="648676207">
      <w:bodyDiv w:val="1"/>
      <w:marLeft w:val="0"/>
      <w:marRight w:val="0"/>
      <w:marTop w:val="0"/>
      <w:marBottom w:val="0"/>
      <w:divBdr>
        <w:top w:val="none" w:sz="0" w:space="0" w:color="auto"/>
        <w:left w:val="none" w:sz="0" w:space="0" w:color="auto"/>
        <w:bottom w:val="none" w:sz="0" w:space="0" w:color="auto"/>
        <w:right w:val="none" w:sz="0" w:space="0" w:color="auto"/>
      </w:divBdr>
      <w:divsChild>
        <w:div w:id="26834638">
          <w:marLeft w:val="0"/>
          <w:marRight w:val="0"/>
          <w:marTop w:val="0"/>
          <w:marBottom w:val="0"/>
          <w:divBdr>
            <w:top w:val="none" w:sz="0" w:space="0" w:color="auto"/>
            <w:left w:val="none" w:sz="0" w:space="0" w:color="auto"/>
            <w:bottom w:val="none" w:sz="0" w:space="0" w:color="auto"/>
            <w:right w:val="none" w:sz="0" w:space="0" w:color="auto"/>
          </w:divBdr>
        </w:div>
        <w:div w:id="821434406">
          <w:marLeft w:val="0"/>
          <w:marRight w:val="0"/>
          <w:marTop w:val="0"/>
          <w:marBottom w:val="0"/>
          <w:divBdr>
            <w:top w:val="none" w:sz="0" w:space="0" w:color="auto"/>
            <w:left w:val="none" w:sz="0" w:space="0" w:color="auto"/>
            <w:bottom w:val="none" w:sz="0" w:space="0" w:color="auto"/>
            <w:right w:val="none" w:sz="0" w:space="0" w:color="auto"/>
          </w:divBdr>
        </w:div>
        <w:div w:id="1519736459">
          <w:marLeft w:val="0"/>
          <w:marRight w:val="0"/>
          <w:marTop w:val="0"/>
          <w:marBottom w:val="0"/>
          <w:divBdr>
            <w:top w:val="none" w:sz="0" w:space="0" w:color="auto"/>
            <w:left w:val="none" w:sz="0" w:space="0" w:color="auto"/>
            <w:bottom w:val="none" w:sz="0" w:space="0" w:color="auto"/>
            <w:right w:val="none" w:sz="0" w:space="0" w:color="auto"/>
          </w:divBdr>
        </w:div>
        <w:div w:id="2141722787">
          <w:marLeft w:val="0"/>
          <w:marRight w:val="0"/>
          <w:marTop w:val="0"/>
          <w:marBottom w:val="0"/>
          <w:divBdr>
            <w:top w:val="none" w:sz="0" w:space="0" w:color="auto"/>
            <w:left w:val="none" w:sz="0" w:space="0" w:color="auto"/>
            <w:bottom w:val="none" w:sz="0" w:space="0" w:color="auto"/>
            <w:right w:val="none" w:sz="0" w:space="0" w:color="auto"/>
          </w:divBdr>
        </w:div>
      </w:divsChild>
    </w:div>
    <w:div w:id="922034838">
      <w:bodyDiv w:val="1"/>
      <w:marLeft w:val="0"/>
      <w:marRight w:val="0"/>
      <w:marTop w:val="0"/>
      <w:marBottom w:val="0"/>
      <w:divBdr>
        <w:top w:val="none" w:sz="0" w:space="0" w:color="auto"/>
        <w:left w:val="none" w:sz="0" w:space="0" w:color="auto"/>
        <w:bottom w:val="none" w:sz="0" w:space="0" w:color="auto"/>
        <w:right w:val="none" w:sz="0" w:space="0" w:color="auto"/>
      </w:divBdr>
      <w:divsChild>
        <w:div w:id="908348156">
          <w:marLeft w:val="0"/>
          <w:marRight w:val="0"/>
          <w:marTop w:val="0"/>
          <w:marBottom w:val="0"/>
          <w:divBdr>
            <w:top w:val="none" w:sz="0" w:space="0" w:color="auto"/>
            <w:left w:val="none" w:sz="0" w:space="0" w:color="auto"/>
            <w:bottom w:val="none" w:sz="0" w:space="0" w:color="auto"/>
            <w:right w:val="none" w:sz="0" w:space="0" w:color="auto"/>
          </w:divBdr>
        </w:div>
        <w:div w:id="1526750721">
          <w:marLeft w:val="0"/>
          <w:marRight w:val="0"/>
          <w:marTop w:val="0"/>
          <w:marBottom w:val="0"/>
          <w:divBdr>
            <w:top w:val="none" w:sz="0" w:space="0" w:color="auto"/>
            <w:left w:val="none" w:sz="0" w:space="0" w:color="auto"/>
            <w:bottom w:val="none" w:sz="0" w:space="0" w:color="auto"/>
            <w:right w:val="none" w:sz="0" w:space="0" w:color="auto"/>
          </w:divBdr>
        </w:div>
        <w:div w:id="1607039344">
          <w:marLeft w:val="0"/>
          <w:marRight w:val="0"/>
          <w:marTop w:val="0"/>
          <w:marBottom w:val="0"/>
          <w:divBdr>
            <w:top w:val="none" w:sz="0" w:space="0" w:color="auto"/>
            <w:left w:val="none" w:sz="0" w:space="0" w:color="auto"/>
            <w:bottom w:val="none" w:sz="0" w:space="0" w:color="auto"/>
            <w:right w:val="none" w:sz="0" w:space="0" w:color="auto"/>
          </w:divBdr>
        </w:div>
        <w:div w:id="2008090672">
          <w:marLeft w:val="0"/>
          <w:marRight w:val="0"/>
          <w:marTop w:val="0"/>
          <w:marBottom w:val="0"/>
          <w:divBdr>
            <w:top w:val="none" w:sz="0" w:space="0" w:color="auto"/>
            <w:left w:val="none" w:sz="0" w:space="0" w:color="auto"/>
            <w:bottom w:val="none" w:sz="0" w:space="0" w:color="auto"/>
            <w:right w:val="none" w:sz="0" w:space="0" w:color="auto"/>
          </w:divBdr>
        </w:div>
      </w:divsChild>
    </w:div>
    <w:div w:id="1137072022">
      <w:bodyDiv w:val="1"/>
      <w:marLeft w:val="0"/>
      <w:marRight w:val="0"/>
      <w:marTop w:val="0"/>
      <w:marBottom w:val="0"/>
      <w:divBdr>
        <w:top w:val="none" w:sz="0" w:space="0" w:color="auto"/>
        <w:left w:val="none" w:sz="0" w:space="0" w:color="auto"/>
        <w:bottom w:val="none" w:sz="0" w:space="0" w:color="auto"/>
        <w:right w:val="none" w:sz="0" w:space="0" w:color="auto"/>
      </w:divBdr>
      <w:divsChild>
        <w:div w:id="283775089">
          <w:marLeft w:val="0"/>
          <w:marRight w:val="0"/>
          <w:marTop w:val="0"/>
          <w:marBottom w:val="0"/>
          <w:divBdr>
            <w:top w:val="none" w:sz="0" w:space="0" w:color="auto"/>
            <w:left w:val="none" w:sz="0" w:space="0" w:color="auto"/>
            <w:bottom w:val="none" w:sz="0" w:space="0" w:color="auto"/>
            <w:right w:val="none" w:sz="0" w:space="0" w:color="auto"/>
          </w:divBdr>
        </w:div>
        <w:div w:id="1334145017">
          <w:marLeft w:val="0"/>
          <w:marRight w:val="0"/>
          <w:marTop w:val="0"/>
          <w:marBottom w:val="0"/>
          <w:divBdr>
            <w:top w:val="none" w:sz="0" w:space="0" w:color="auto"/>
            <w:left w:val="none" w:sz="0" w:space="0" w:color="auto"/>
            <w:bottom w:val="none" w:sz="0" w:space="0" w:color="auto"/>
            <w:right w:val="none" w:sz="0" w:space="0" w:color="auto"/>
          </w:divBdr>
        </w:div>
      </w:divsChild>
    </w:div>
    <w:div w:id="1207376670">
      <w:bodyDiv w:val="1"/>
      <w:marLeft w:val="0"/>
      <w:marRight w:val="0"/>
      <w:marTop w:val="0"/>
      <w:marBottom w:val="0"/>
      <w:divBdr>
        <w:top w:val="none" w:sz="0" w:space="0" w:color="auto"/>
        <w:left w:val="none" w:sz="0" w:space="0" w:color="auto"/>
        <w:bottom w:val="none" w:sz="0" w:space="0" w:color="auto"/>
        <w:right w:val="none" w:sz="0" w:space="0" w:color="auto"/>
      </w:divBdr>
      <w:divsChild>
        <w:div w:id="246890509">
          <w:marLeft w:val="0"/>
          <w:marRight w:val="0"/>
          <w:marTop w:val="0"/>
          <w:marBottom w:val="0"/>
          <w:divBdr>
            <w:top w:val="none" w:sz="0" w:space="0" w:color="auto"/>
            <w:left w:val="none" w:sz="0" w:space="0" w:color="auto"/>
            <w:bottom w:val="none" w:sz="0" w:space="0" w:color="auto"/>
            <w:right w:val="none" w:sz="0" w:space="0" w:color="auto"/>
          </w:divBdr>
        </w:div>
        <w:div w:id="1203904284">
          <w:marLeft w:val="0"/>
          <w:marRight w:val="0"/>
          <w:marTop w:val="0"/>
          <w:marBottom w:val="0"/>
          <w:divBdr>
            <w:top w:val="none" w:sz="0" w:space="0" w:color="auto"/>
            <w:left w:val="none" w:sz="0" w:space="0" w:color="auto"/>
            <w:bottom w:val="none" w:sz="0" w:space="0" w:color="auto"/>
            <w:right w:val="none" w:sz="0" w:space="0" w:color="auto"/>
          </w:divBdr>
        </w:div>
        <w:div w:id="2061858322">
          <w:marLeft w:val="0"/>
          <w:marRight w:val="0"/>
          <w:marTop w:val="0"/>
          <w:marBottom w:val="0"/>
          <w:divBdr>
            <w:top w:val="none" w:sz="0" w:space="0" w:color="auto"/>
            <w:left w:val="none" w:sz="0" w:space="0" w:color="auto"/>
            <w:bottom w:val="none" w:sz="0" w:space="0" w:color="auto"/>
            <w:right w:val="none" w:sz="0" w:space="0" w:color="auto"/>
          </w:divBdr>
        </w:div>
      </w:divsChild>
    </w:div>
    <w:div w:id="1280146255">
      <w:bodyDiv w:val="1"/>
      <w:marLeft w:val="0"/>
      <w:marRight w:val="0"/>
      <w:marTop w:val="0"/>
      <w:marBottom w:val="0"/>
      <w:divBdr>
        <w:top w:val="none" w:sz="0" w:space="0" w:color="auto"/>
        <w:left w:val="none" w:sz="0" w:space="0" w:color="auto"/>
        <w:bottom w:val="none" w:sz="0" w:space="0" w:color="auto"/>
        <w:right w:val="none" w:sz="0" w:space="0" w:color="auto"/>
      </w:divBdr>
      <w:divsChild>
        <w:div w:id="846403769">
          <w:marLeft w:val="0"/>
          <w:marRight w:val="0"/>
          <w:marTop w:val="0"/>
          <w:marBottom w:val="0"/>
          <w:divBdr>
            <w:top w:val="none" w:sz="0" w:space="0" w:color="auto"/>
            <w:left w:val="none" w:sz="0" w:space="0" w:color="auto"/>
            <w:bottom w:val="none" w:sz="0" w:space="0" w:color="auto"/>
            <w:right w:val="none" w:sz="0" w:space="0" w:color="auto"/>
          </w:divBdr>
        </w:div>
        <w:div w:id="2020230658">
          <w:marLeft w:val="0"/>
          <w:marRight w:val="0"/>
          <w:marTop w:val="0"/>
          <w:marBottom w:val="0"/>
          <w:divBdr>
            <w:top w:val="none" w:sz="0" w:space="0" w:color="auto"/>
            <w:left w:val="none" w:sz="0" w:space="0" w:color="auto"/>
            <w:bottom w:val="none" w:sz="0" w:space="0" w:color="auto"/>
            <w:right w:val="none" w:sz="0" w:space="0" w:color="auto"/>
          </w:divBdr>
        </w:div>
        <w:div w:id="2098821152">
          <w:marLeft w:val="0"/>
          <w:marRight w:val="0"/>
          <w:marTop w:val="0"/>
          <w:marBottom w:val="0"/>
          <w:divBdr>
            <w:top w:val="none" w:sz="0" w:space="0" w:color="auto"/>
            <w:left w:val="none" w:sz="0" w:space="0" w:color="auto"/>
            <w:bottom w:val="none" w:sz="0" w:space="0" w:color="auto"/>
            <w:right w:val="none" w:sz="0" w:space="0" w:color="auto"/>
          </w:divBdr>
        </w:div>
      </w:divsChild>
    </w:div>
    <w:div w:id="1935019142">
      <w:bodyDiv w:val="1"/>
      <w:marLeft w:val="0"/>
      <w:marRight w:val="0"/>
      <w:marTop w:val="0"/>
      <w:marBottom w:val="0"/>
      <w:divBdr>
        <w:top w:val="none" w:sz="0" w:space="0" w:color="auto"/>
        <w:left w:val="none" w:sz="0" w:space="0" w:color="auto"/>
        <w:bottom w:val="none" w:sz="0" w:space="0" w:color="auto"/>
        <w:right w:val="none" w:sz="0" w:space="0" w:color="auto"/>
      </w:divBdr>
      <w:divsChild>
        <w:div w:id="1033992693">
          <w:marLeft w:val="0"/>
          <w:marRight w:val="0"/>
          <w:marTop w:val="0"/>
          <w:marBottom w:val="0"/>
          <w:divBdr>
            <w:top w:val="none" w:sz="0" w:space="0" w:color="auto"/>
            <w:left w:val="none" w:sz="0" w:space="0" w:color="auto"/>
            <w:bottom w:val="none" w:sz="0" w:space="0" w:color="auto"/>
            <w:right w:val="none" w:sz="0" w:space="0" w:color="auto"/>
          </w:divBdr>
        </w:div>
        <w:div w:id="1113012691">
          <w:marLeft w:val="0"/>
          <w:marRight w:val="0"/>
          <w:marTop w:val="0"/>
          <w:marBottom w:val="0"/>
          <w:divBdr>
            <w:top w:val="none" w:sz="0" w:space="0" w:color="auto"/>
            <w:left w:val="none" w:sz="0" w:space="0" w:color="auto"/>
            <w:bottom w:val="none" w:sz="0" w:space="0" w:color="auto"/>
            <w:right w:val="none" w:sz="0" w:space="0" w:color="auto"/>
          </w:divBdr>
        </w:div>
        <w:div w:id="1598365923">
          <w:marLeft w:val="0"/>
          <w:marRight w:val="0"/>
          <w:marTop w:val="0"/>
          <w:marBottom w:val="0"/>
          <w:divBdr>
            <w:top w:val="none" w:sz="0" w:space="0" w:color="auto"/>
            <w:left w:val="none" w:sz="0" w:space="0" w:color="auto"/>
            <w:bottom w:val="none" w:sz="0" w:space="0" w:color="auto"/>
            <w:right w:val="none" w:sz="0" w:space="0" w:color="auto"/>
          </w:divBdr>
        </w:div>
        <w:div w:id="160074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restandard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irestandards.org/approved-stand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20Flanagan\Documents\Custom%20Office%20Templates\FSB%20Templates\FSB%20Board%20Paper%20template.dotx" TargetMode="External"/></Relationships>
</file>

<file path=word/theme/theme1.xml><?xml version="1.0" encoding="utf-8"?>
<a:theme xmlns:a="http://schemas.openxmlformats.org/drawingml/2006/main" name="Office Theme">
  <a:themeElements>
    <a:clrScheme name="CPO2">
      <a:dk1>
        <a:srgbClr val="000000"/>
      </a:dk1>
      <a:lt1>
        <a:sysClr val="window" lastClr="FFFFFF"/>
      </a:lt1>
      <a:dk2>
        <a:srgbClr val="808284"/>
      </a:dk2>
      <a:lt2>
        <a:srgbClr val="D8D8D8"/>
      </a:lt2>
      <a:accent1>
        <a:srgbClr val="00559F"/>
      </a:accent1>
      <a:accent2>
        <a:srgbClr val="E11B22"/>
      </a:accent2>
      <a:accent3>
        <a:srgbClr val="808284"/>
      </a:accent3>
      <a:accent4>
        <a:srgbClr val="EE7479"/>
      </a:accent4>
      <a:accent5>
        <a:srgbClr val="7FAACF"/>
      </a:accent5>
      <a:accent6>
        <a:srgbClr val="7F7F7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Laura Ladd-Harris</DisplayName>
        <AccountId>1172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5FAD2-1468-4B2E-8FBF-9AED57FD89F8}">
  <ds:schemaRefs>
    <ds:schemaRef ds:uri="http://schemas.microsoft.com/sharepoint/v3/contenttype/forms"/>
  </ds:schemaRefs>
</ds:datastoreItem>
</file>

<file path=customXml/itemProps2.xml><?xml version="1.0" encoding="utf-8"?>
<ds:datastoreItem xmlns:ds="http://schemas.openxmlformats.org/officeDocument/2006/customXml" ds:itemID="{5EBE1711-910F-49CB-BE64-44B7AA79519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60551db-00be-4bbc-8c7a-03e783dddd12"/>
    <ds:schemaRef ds:uri="http://schemas.microsoft.com/office/2006/documentManagement/types"/>
    <ds:schemaRef ds:uri="36f666af-c1f7-41bf-aa8d-09e75bf390e0"/>
    <ds:schemaRef ds:uri="http://www.w3.org/XML/1998/namespace"/>
    <ds:schemaRef ds:uri="http://purl.org/dc/dcmitype/"/>
  </ds:schemaRefs>
</ds:datastoreItem>
</file>

<file path=customXml/itemProps3.xml><?xml version="1.0" encoding="utf-8"?>
<ds:datastoreItem xmlns:ds="http://schemas.openxmlformats.org/officeDocument/2006/customXml" ds:itemID="{6F4999DD-9088-4A8A-AF43-95A64D816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FSB Board Paper template</Template>
  <TotalTime>0</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Links>
    <vt:vector size="12" baseType="variant">
      <vt:variant>
        <vt:i4>2621483</vt:i4>
      </vt:variant>
      <vt:variant>
        <vt:i4>3</vt:i4>
      </vt:variant>
      <vt:variant>
        <vt:i4>0</vt:i4>
      </vt:variant>
      <vt:variant>
        <vt:i4>5</vt:i4>
      </vt:variant>
      <vt:variant>
        <vt:lpwstr>https://www.firestandards.org/</vt:lpwstr>
      </vt:variant>
      <vt:variant>
        <vt:lpwstr/>
      </vt:variant>
      <vt:variant>
        <vt:i4>5177346</vt:i4>
      </vt:variant>
      <vt:variant>
        <vt:i4>0</vt:i4>
      </vt:variant>
      <vt:variant>
        <vt:i4>0</vt:i4>
      </vt:variant>
      <vt:variant>
        <vt:i4>5</vt:i4>
      </vt:variant>
      <vt:variant>
        <vt:lpwstr>https://www.firestandards.org/approved-standards/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Flanagan</dc:creator>
  <cp:keywords/>
  <dc:description/>
  <cp:lastModifiedBy>Jonathan Bryant</cp:lastModifiedBy>
  <cp:revision>2</cp:revision>
  <cp:lastPrinted>2021-07-02T11:51:00Z</cp:lastPrinted>
  <dcterms:created xsi:type="dcterms:W3CDTF">2021-07-02T14:12:00Z</dcterms:created>
  <dcterms:modified xsi:type="dcterms:W3CDTF">2021-07-02T14:12:00Z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